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5A420B" w14:textId="77777777" w:rsidR="00487A8D" w:rsidRPr="00487A8D" w:rsidRDefault="00487A8D" w:rsidP="00565EE5">
      <w:pPr>
        <w:jc w:val="center"/>
        <w:rPr>
          <w:rFonts w:eastAsia="Cambria" w:cs="Arial"/>
        </w:rPr>
      </w:pPr>
      <w:r w:rsidRPr="00487A8D">
        <w:rPr>
          <w:rFonts w:eastAsia="Cambria" w:cs="Cordia New"/>
          <w:b/>
          <w:bCs/>
          <w:noProof/>
          <w:lang w:bidi="th-TH"/>
        </w:rPr>
        <w:drawing>
          <wp:inline distT="0" distB="0" distL="0" distR="0" wp14:anchorId="4EEA37E8" wp14:editId="0A6FAF61">
            <wp:extent cx="1554480" cy="788035"/>
            <wp:effectExtent l="0" t="0" r="7620" b="0"/>
            <wp:docPr id="1" name="Picture 1" descr="KF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788035"/>
                    </a:xfrm>
                    <a:prstGeom prst="rect">
                      <a:avLst/>
                    </a:prstGeom>
                    <a:noFill/>
                    <a:ln>
                      <a:noFill/>
                    </a:ln>
                  </pic:spPr>
                </pic:pic>
              </a:graphicData>
            </a:graphic>
          </wp:inline>
        </w:drawing>
      </w:r>
    </w:p>
    <w:p w14:paraId="54A47903" w14:textId="7E4425C7" w:rsidR="00487A8D" w:rsidRPr="00487A8D" w:rsidRDefault="00D742A1" w:rsidP="00565EE5">
      <w:pPr>
        <w:jc w:val="center"/>
        <w:rPr>
          <w:rFonts w:eastAsia="Cambria" w:cs="Arial"/>
        </w:rPr>
      </w:pPr>
      <w:r w:rsidRPr="001F2E9F">
        <w:rPr>
          <w:rFonts w:eastAsia="Cambria" w:cs="Arial"/>
          <w:b/>
          <w:bCs/>
          <w:sz w:val="32"/>
          <w:szCs w:val="32"/>
        </w:rPr>
        <w:t xml:space="preserve">Thúc đẩy </w:t>
      </w:r>
      <w:r w:rsidR="0018059A">
        <w:rPr>
          <w:rFonts w:eastAsia="Cambria" w:cs="Arial"/>
          <w:b/>
          <w:bCs/>
          <w:sz w:val="32"/>
          <w:szCs w:val="32"/>
        </w:rPr>
        <w:t>Đ</w:t>
      </w:r>
      <w:r w:rsidRPr="001F2E9F">
        <w:rPr>
          <w:rFonts w:eastAsia="Cambria" w:cs="Arial"/>
          <w:b/>
          <w:bCs/>
          <w:sz w:val="32"/>
          <w:szCs w:val="32"/>
        </w:rPr>
        <w:t xml:space="preserve">ối thoại </w:t>
      </w:r>
      <w:r w:rsidR="0018059A">
        <w:rPr>
          <w:rFonts w:eastAsia="Cambria" w:cs="Arial"/>
          <w:b/>
          <w:bCs/>
          <w:sz w:val="32"/>
          <w:szCs w:val="32"/>
        </w:rPr>
        <w:t>L</w:t>
      </w:r>
      <w:r w:rsidRPr="001F2E9F">
        <w:rPr>
          <w:rFonts w:eastAsia="Cambria" w:cs="Arial"/>
          <w:b/>
          <w:bCs/>
          <w:sz w:val="32"/>
          <w:szCs w:val="32"/>
        </w:rPr>
        <w:t xml:space="preserve">iên </w:t>
      </w:r>
      <w:r w:rsidR="0018059A">
        <w:rPr>
          <w:rFonts w:eastAsia="Cambria" w:cs="Arial"/>
          <w:b/>
          <w:bCs/>
          <w:sz w:val="32"/>
          <w:szCs w:val="32"/>
        </w:rPr>
        <w:t>V</w:t>
      </w:r>
      <w:r w:rsidRPr="001F2E9F">
        <w:rPr>
          <w:rFonts w:eastAsia="Cambria" w:cs="Arial"/>
          <w:b/>
          <w:bCs/>
          <w:sz w:val="32"/>
          <w:szCs w:val="32"/>
        </w:rPr>
        <w:t>ăn hoá v</w:t>
      </w:r>
      <w:r w:rsidR="00C31A2B">
        <w:rPr>
          <w:rFonts w:eastAsia="Cambria" w:cs="Arial"/>
          <w:b/>
          <w:bCs/>
          <w:sz w:val="32"/>
          <w:szCs w:val="32"/>
        </w:rPr>
        <w:t>à</w:t>
      </w:r>
      <w:r w:rsidR="00FE0B15">
        <w:rPr>
          <w:rFonts w:eastAsia="Cambria" w:cs="Arial"/>
          <w:b/>
          <w:bCs/>
          <w:sz w:val="32"/>
          <w:szCs w:val="32"/>
        </w:rPr>
        <w:t xml:space="preserve"> </w:t>
      </w:r>
      <w:r w:rsidR="0018059A">
        <w:rPr>
          <w:rFonts w:eastAsia="Cambria" w:cs="Arial"/>
          <w:b/>
          <w:bCs/>
          <w:sz w:val="32"/>
          <w:szCs w:val="32"/>
        </w:rPr>
        <w:t>V</w:t>
      </w:r>
      <w:r w:rsidRPr="001F2E9F">
        <w:rPr>
          <w:rFonts w:eastAsia="Cambria" w:cs="Arial"/>
          <w:b/>
          <w:bCs/>
          <w:sz w:val="32"/>
          <w:szCs w:val="32"/>
        </w:rPr>
        <w:t xml:space="preserve">ăn hoá </w:t>
      </w:r>
      <w:r w:rsidR="0018059A">
        <w:rPr>
          <w:rFonts w:eastAsia="Cambria" w:cs="Arial"/>
          <w:b/>
          <w:bCs/>
          <w:sz w:val="32"/>
          <w:szCs w:val="32"/>
        </w:rPr>
        <w:t>H</w:t>
      </w:r>
      <w:r w:rsidRPr="001F2E9F">
        <w:rPr>
          <w:rFonts w:eastAsia="Cambria" w:cs="Arial"/>
          <w:b/>
          <w:bCs/>
          <w:sz w:val="32"/>
          <w:szCs w:val="32"/>
        </w:rPr>
        <w:t xml:space="preserve">oà bình               ở Đông Nam Á thông qua </w:t>
      </w:r>
      <w:r w:rsidR="00C31A2B">
        <w:rPr>
          <w:rFonts w:eastAsia="Cambria" w:cs="Arial"/>
          <w:b/>
          <w:bCs/>
          <w:sz w:val="32"/>
          <w:szCs w:val="32"/>
        </w:rPr>
        <w:t xml:space="preserve">nền tảng </w:t>
      </w:r>
      <w:r w:rsidR="0018059A">
        <w:rPr>
          <w:rFonts w:eastAsia="Cambria" w:cs="Arial"/>
          <w:b/>
          <w:bCs/>
          <w:sz w:val="32"/>
          <w:szCs w:val="32"/>
        </w:rPr>
        <w:t>L</w:t>
      </w:r>
      <w:r w:rsidRPr="001F2E9F">
        <w:rPr>
          <w:rFonts w:eastAsia="Cambria" w:cs="Arial"/>
          <w:b/>
          <w:bCs/>
          <w:sz w:val="32"/>
          <w:szCs w:val="32"/>
        </w:rPr>
        <w:t xml:space="preserve">ịch </w:t>
      </w:r>
      <w:r w:rsidR="0018059A">
        <w:rPr>
          <w:rFonts w:eastAsia="Cambria" w:cs="Arial"/>
          <w:b/>
          <w:bCs/>
          <w:sz w:val="32"/>
          <w:szCs w:val="32"/>
        </w:rPr>
        <w:t>S</w:t>
      </w:r>
      <w:r w:rsidRPr="001F2E9F">
        <w:rPr>
          <w:rFonts w:eastAsia="Cambria" w:cs="Arial"/>
          <w:b/>
          <w:bCs/>
          <w:sz w:val="32"/>
          <w:szCs w:val="32"/>
        </w:rPr>
        <w:t xml:space="preserve">ử </w:t>
      </w:r>
      <w:r w:rsidR="0018059A">
        <w:rPr>
          <w:rFonts w:eastAsia="Cambria" w:cs="Arial"/>
          <w:b/>
          <w:bCs/>
          <w:sz w:val="32"/>
          <w:szCs w:val="32"/>
        </w:rPr>
        <w:t>C</w:t>
      </w:r>
      <w:r w:rsidR="00DD6609">
        <w:rPr>
          <w:rFonts w:eastAsia="Cambria" w:cs="Arial"/>
          <w:b/>
          <w:bCs/>
          <w:sz w:val="32"/>
          <w:szCs w:val="32"/>
        </w:rPr>
        <w:t>hung</w:t>
      </w:r>
    </w:p>
    <w:p w14:paraId="44C339D6" w14:textId="77777777" w:rsidR="00487A8D" w:rsidRPr="00487A8D" w:rsidRDefault="00487A8D" w:rsidP="00565EE5">
      <w:pPr>
        <w:rPr>
          <w:rFonts w:eastAsia="Cambria" w:cs="Arial"/>
        </w:rPr>
      </w:pPr>
    </w:p>
    <w:p w14:paraId="108EA71A" w14:textId="77777777" w:rsidR="00487A8D" w:rsidRPr="00487A8D" w:rsidRDefault="00487A8D" w:rsidP="00565EE5">
      <w:pPr>
        <w:rPr>
          <w:rFonts w:eastAsia="Cambria" w:cs="Arial"/>
        </w:rPr>
      </w:pPr>
    </w:p>
    <w:p w14:paraId="4BAD5A8D" w14:textId="77777777" w:rsidR="00487A8D" w:rsidRPr="00487A8D" w:rsidRDefault="00487A8D" w:rsidP="00565EE5">
      <w:pPr>
        <w:rPr>
          <w:rFonts w:eastAsia="Cambria" w:cs="Arial"/>
        </w:rPr>
      </w:pPr>
    </w:p>
    <w:p w14:paraId="54779F59" w14:textId="77777777" w:rsidR="00487A8D" w:rsidRPr="00487A8D" w:rsidRDefault="00487A8D" w:rsidP="00565EE5">
      <w:pPr>
        <w:rPr>
          <w:rFonts w:eastAsia="Cambria" w:cs="Arial"/>
        </w:rPr>
      </w:pPr>
    </w:p>
    <w:p w14:paraId="0C290828" w14:textId="77777777" w:rsidR="00487A8D" w:rsidRPr="00487A8D" w:rsidRDefault="00487A8D" w:rsidP="00565EE5">
      <w:pPr>
        <w:rPr>
          <w:rFonts w:eastAsia="Cambria" w:cs="Arial"/>
        </w:rPr>
      </w:pPr>
    </w:p>
    <w:p w14:paraId="1D2A8C73" w14:textId="77777777" w:rsidR="00487A8D" w:rsidRPr="00487A8D" w:rsidRDefault="00487A8D" w:rsidP="00565EE5">
      <w:pPr>
        <w:rPr>
          <w:rFonts w:eastAsia="Cambria" w:cs="Arial"/>
        </w:rPr>
      </w:pPr>
    </w:p>
    <w:p w14:paraId="045AC7CF" w14:textId="77777777" w:rsidR="00487A8D" w:rsidRPr="00487A8D" w:rsidRDefault="00487A8D" w:rsidP="00565EE5">
      <w:pPr>
        <w:rPr>
          <w:rFonts w:eastAsia="Cambria" w:cs="Arial"/>
        </w:rPr>
      </w:pPr>
    </w:p>
    <w:p w14:paraId="29B0143C" w14:textId="77777777" w:rsidR="00487A8D" w:rsidRPr="00487A8D" w:rsidRDefault="00A74EB6" w:rsidP="00565EE5">
      <w:pPr>
        <w:jc w:val="center"/>
        <w:rPr>
          <w:rFonts w:eastAsia="Cambria" w:cs="Arial"/>
          <w:b/>
          <w:sz w:val="52"/>
          <w:szCs w:val="52"/>
        </w:rPr>
      </w:pPr>
      <w:r>
        <w:rPr>
          <w:rFonts w:eastAsia="Cambria" w:cs="Arial"/>
          <w:b/>
          <w:sz w:val="52"/>
          <w:szCs w:val="52"/>
        </w:rPr>
        <w:t xml:space="preserve">Chủ đề </w:t>
      </w:r>
      <w:r w:rsidR="002C6F5E">
        <w:rPr>
          <w:rFonts w:eastAsia="Cambria" w:cs="Arial"/>
          <w:b/>
          <w:sz w:val="52"/>
          <w:szCs w:val="52"/>
        </w:rPr>
        <w:t>4</w:t>
      </w:r>
    </w:p>
    <w:p w14:paraId="039775C3" w14:textId="77777777" w:rsidR="00840609" w:rsidRDefault="002C6F5E" w:rsidP="00565EE5">
      <w:pPr>
        <w:jc w:val="center"/>
        <w:rPr>
          <w:rFonts w:eastAsia="Cambria" w:cs="Arial"/>
          <w:b/>
          <w:sz w:val="52"/>
          <w:szCs w:val="52"/>
        </w:rPr>
      </w:pPr>
      <w:r w:rsidRPr="002C6F5E">
        <w:rPr>
          <w:rFonts w:eastAsia="Cambria" w:cs="Arial"/>
          <w:b/>
          <w:sz w:val="52"/>
          <w:szCs w:val="52"/>
        </w:rPr>
        <w:t>Hình dung về Đông Nam Á</w:t>
      </w:r>
    </w:p>
    <w:p w14:paraId="631F56B5" w14:textId="77777777" w:rsidR="00840609" w:rsidRDefault="00840609" w:rsidP="00565EE5">
      <w:pPr>
        <w:jc w:val="center"/>
        <w:rPr>
          <w:rFonts w:eastAsia="Cambria" w:cs="Arial"/>
          <w:b/>
          <w:sz w:val="52"/>
          <w:szCs w:val="52"/>
        </w:rPr>
      </w:pPr>
    </w:p>
    <w:p w14:paraId="48470C73" w14:textId="77777777" w:rsidR="00840609" w:rsidRDefault="00840609" w:rsidP="00565EE5">
      <w:pPr>
        <w:jc w:val="center"/>
        <w:rPr>
          <w:rFonts w:eastAsia="Cambria" w:cs="Arial"/>
          <w:b/>
          <w:sz w:val="52"/>
          <w:szCs w:val="52"/>
        </w:rPr>
      </w:pPr>
    </w:p>
    <w:p w14:paraId="630518F0" w14:textId="657EB087" w:rsidR="00487A8D" w:rsidRPr="00840609" w:rsidRDefault="00840609" w:rsidP="00565EE5">
      <w:pPr>
        <w:jc w:val="center"/>
        <w:rPr>
          <w:rFonts w:eastAsia="Cambria" w:cs="Arial"/>
          <w:b/>
          <w:sz w:val="24"/>
        </w:rPr>
      </w:pPr>
      <w:r w:rsidRPr="00840609">
        <w:rPr>
          <w:b/>
          <w:bCs/>
          <w:color w:val="1F497D"/>
          <w:sz w:val="24"/>
        </w:rPr>
        <w:t>Bản dịch không chính thức. Xin xem bản tiếng Anh nếu cần kiểm chứng.</w:t>
      </w:r>
    </w:p>
    <w:p w14:paraId="57407072" w14:textId="1CBD7B91" w:rsidR="00840609" w:rsidRDefault="00840609" w:rsidP="00565EE5">
      <w:pPr>
        <w:jc w:val="center"/>
        <w:rPr>
          <w:rFonts w:eastAsia="Cambria" w:cs="Arial"/>
          <w:b/>
          <w:sz w:val="52"/>
          <w:szCs w:val="52"/>
        </w:rPr>
      </w:pPr>
    </w:p>
    <w:p w14:paraId="2C3A1FB3" w14:textId="77777777" w:rsidR="00840609" w:rsidRPr="00487A8D" w:rsidRDefault="00840609" w:rsidP="00565EE5">
      <w:pPr>
        <w:jc w:val="center"/>
        <w:rPr>
          <w:rFonts w:eastAsia="Cambria" w:cs="Arial"/>
          <w:b/>
          <w:sz w:val="32"/>
          <w:szCs w:val="32"/>
        </w:rPr>
      </w:pPr>
    </w:p>
    <w:p w14:paraId="24E02A7D" w14:textId="77777777" w:rsidR="00334546" w:rsidRPr="00354861" w:rsidRDefault="0032142C" w:rsidP="00565EE5">
      <w:pPr>
        <w:pStyle w:val="Normal1"/>
        <w:spacing w:before="120" w:after="120" w:line="360" w:lineRule="auto"/>
        <w:ind w:firstLine="720"/>
        <w:jc w:val="both"/>
        <w:rPr>
          <w:rFonts w:ascii="Arial" w:hAnsi="Arial" w:cs="Arial"/>
          <w:sz w:val="22"/>
          <w:szCs w:val="22"/>
        </w:rPr>
      </w:pPr>
      <w:bookmarkStart w:id="0" w:name="_GoBack"/>
      <w:bookmarkEnd w:id="0"/>
      <w:r>
        <w:rPr>
          <w:rFonts w:ascii="Arial" w:eastAsia="Athelas" w:hAnsi="Arial" w:cs="Arial"/>
          <w:b/>
          <w:sz w:val="22"/>
          <w:szCs w:val="22"/>
        </w:rPr>
        <w:t>Giới thiệu</w:t>
      </w:r>
    </w:p>
    <w:p w14:paraId="46CAD646" w14:textId="6780D6F2" w:rsidR="0063785E" w:rsidRDefault="002C6F5E" w:rsidP="007655A2">
      <w:pPr>
        <w:ind w:firstLine="720"/>
        <w:rPr>
          <w:rFonts w:cs="Arial"/>
          <w:bCs/>
          <w:iCs/>
          <w:color w:val="191919"/>
          <w:szCs w:val="22"/>
        </w:rPr>
      </w:pPr>
      <w:r w:rsidRPr="002C6F5E">
        <w:rPr>
          <w:rFonts w:cs="Arial"/>
          <w:b/>
          <w:i/>
          <w:color w:val="191919"/>
          <w:szCs w:val="22"/>
        </w:rPr>
        <w:t>Hình dung về Đông Nam Á</w:t>
      </w:r>
      <w:r>
        <w:rPr>
          <w:rFonts w:cs="Arial"/>
          <w:b/>
          <w:i/>
          <w:color w:val="191919"/>
          <w:szCs w:val="22"/>
        </w:rPr>
        <w:t xml:space="preserve"> </w:t>
      </w:r>
      <w:r w:rsidR="00B54D0B">
        <w:rPr>
          <w:rFonts w:cs="Arial"/>
          <w:bCs/>
          <w:iCs/>
          <w:color w:val="191919"/>
          <w:szCs w:val="22"/>
        </w:rPr>
        <w:t>được xây dựng trên cơ sở</w:t>
      </w:r>
      <w:r w:rsidRPr="002C6F5E">
        <w:rPr>
          <w:rFonts w:cs="Arial"/>
          <w:bCs/>
          <w:iCs/>
          <w:color w:val="191919"/>
          <w:szCs w:val="22"/>
        </w:rPr>
        <w:t xml:space="preserve"> hiểu</w:t>
      </w:r>
      <w:r w:rsidR="004C325F">
        <w:rPr>
          <w:rFonts w:cs="Arial"/>
          <w:bCs/>
          <w:iCs/>
          <w:color w:val="191919"/>
          <w:szCs w:val="22"/>
        </w:rPr>
        <w:t xml:space="preserve"> biết sâu sắc rằng</w:t>
      </w:r>
      <w:r w:rsidRPr="002C6F5E">
        <w:rPr>
          <w:rFonts w:cs="Arial"/>
          <w:bCs/>
          <w:iCs/>
          <w:color w:val="191919"/>
          <w:szCs w:val="22"/>
        </w:rPr>
        <w:t xml:space="preserve"> sự</w:t>
      </w:r>
      <w:r>
        <w:rPr>
          <w:rFonts w:cs="Arial"/>
          <w:bCs/>
          <w:iCs/>
          <w:color w:val="191919"/>
          <w:szCs w:val="22"/>
        </w:rPr>
        <w:t xml:space="preserve"> ràng buộc giữa nền </w:t>
      </w:r>
      <w:r w:rsidRPr="002C6F5E">
        <w:rPr>
          <w:rFonts w:cs="Arial"/>
          <w:bCs/>
          <w:iCs/>
          <w:color w:val="191919"/>
          <w:szCs w:val="22"/>
        </w:rPr>
        <w:t>lịch sử lâu dài và liên tục của khu vực</w:t>
      </w:r>
      <w:r>
        <w:rPr>
          <w:rFonts w:cs="Arial"/>
          <w:bCs/>
          <w:iCs/>
          <w:color w:val="191919"/>
          <w:szCs w:val="22"/>
        </w:rPr>
        <w:t xml:space="preserve"> với </w:t>
      </w:r>
      <w:r w:rsidRPr="002C6F5E">
        <w:rPr>
          <w:rFonts w:cs="Arial"/>
          <w:bCs/>
          <w:iCs/>
          <w:color w:val="191919"/>
          <w:szCs w:val="22"/>
        </w:rPr>
        <w:t>các nền văn minh lớn trên thế giới là một yếu tố quan trọng trong việc hình thành bản sắc ở cả cấp</w:t>
      </w:r>
      <w:r>
        <w:rPr>
          <w:rFonts w:cs="Arial"/>
          <w:bCs/>
          <w:iCs/>
          <w:color w:val="191919"/>
          <w:szCs w:val="22"/>
        </w:rPr>
        <w:t xml:space="preserve"> độ</w:t>
      </w:r>
      <w:r w:rsidRPr="002C6F5E">
        <w:rPr>
          <w:rFonts w:cs="Arial"/>
          <w:bCs/>
          <w:iCs/>
          <w:color w:val="191919"/>
          <w:szCs w:val="22"/>
        </w:rPr>
        <w:t xml:space="preserve"> quốc gia và khu vực.</w:t>
      </w:r>
      <w:r w:rsidR="0008587E">
        <w:rPr>
          <w:rFonts w:cs="Arial"/>
          <w:bCs/>
          <w:iCs/>
          <w:color w:val="191919"/>
          <w:szCs w:val="22"/>
        </w:rPr>
        <w:t xml:space="preserve"> </w:t>
      </w:r>
      <w:r w:rsidR="0008587E" w:rsidRPr="0008587E">
        <w:rPr>
          <w:rFonts w:cs="Arial"/>
          <w:bCs/>
          <w:iCs/>
          <w:color w:val="191919"/>
          <w:szCs w:val="22"/>
        </w:rPr>
        <w:t xml:space="preserve">Nằm ở </w:t>
      </w:r>
      <w:r w:rsidR="0008587E">
        <w:rPr>
          <w:rFonts w:cs="Arial"/>
          <w:bCs/>
          <w:iCs/>
          <w:color w:val="191919"/>
          <w:szCs w:val="22"/>
        </w:rPr>
        <w:t>nơi giao nhau</w:t>
      </w:r>
      <w:r w:rsidR="0008587E" w:rsidRPr="0008587E">
        <w:rPr>
          <w:rFonts w:cs="Arial"/>
          <w:bCs/>
          <w:iCs/>
          <w:color w:val="191919"/>
          <w:szCs w:val="22"/>
        </w:rPr>
        <w:t xml:space="preserve"> giữa Trung Quốc và Ấn Độ, các điểm nút quan trọng của thương mại thế giới giữa Thái Bình Dương và Ấn Độ Dương, Đông Nam Á, trong hơn một thiên niên kỷ, đã được tiếp xúc và tham gia tích cực vào </w:t>
      </w:r>
      <w:r w:rsidR="0008587E">
        <w:rPr>
          <w:rFonts w:cs="Arial"/>
          <w:bCs/>
          <w:iCs/>
          <w:color w:val="191919"/>
          <w:szCs w:val="22"/>
        </w:rPr>
        <w:t>hoạt động</w:t>
      </w:r>
      <w:r w:rsidR="0008587E" w:rsidRPr="0008587E">
        <w:rPr>
          <w:rFonts w:cs="Arial"/>
          <w:bCs/>
          <w:iCs/>
          <w:color w:val="191919"/>
          <w:szCs w:val="22"/>
        </w:rPr>
        <w:t xml:space="preserve"> trao đổi </w:t>
      </w:r>
      <w:r w:rsidR="003D1ACA" w:rsidRPr="0008587E">
        <w:rPr>
          <w:rFonts w:cs="Arial"/>
          <w:bCs/>
          <w:iCs/>
          <w:color w:val="191919"/>
          <w:szCs w:val="22"/>
        </w:rPr>
        <w:t xml:space="preserve">quốc tế </w:t>
      </w:r>
      <w:r w:rsidR="003D1ACA">
        <w:rPr>
          <w:rFonts w:cs="Arial"/>
          <w:bCs/>
          <w:iCs/>
          <w:color w:val="191919"/>
          <w:szCs w:val="22"/>
        </w:rPr>
        <w:t xml:space="preserve">về </w:t>
      </w:r>
      <w:r w:rsidR="0008587E" w:rsidRPr="0008587E">
        <w:rPr>
          <w:rFonts w:cs="Arial"/>
          <w:bCs/>
          <w:iCs/>
          <w:color w:val="191919"/>
          <w:szCs w:val="22"/>
        </w:rPr>
        <w:t>hàng hóa, ý tưởng, thực tiễn và các dân tộc.</w:t>
      </w:r>
      <w:r w:rsidR="000B0B83">
        <w:rPr>
          <w:rFonts w:cs="Arial"/>
          <w:bCs/>
          <w:iCs/>
          <w:color w:val="191919"/>
          <w:szCs w:val="22"/>
        </w:rPr>
        <w:t xml:space="preserve"> </w:t>
      </w:r>
      <w:r w:rsidR="000B0B83" w:rsidRPr="000B0B83">
        <w:rPr>
          <w:rFonts w:cs="Arial"/>
          <w:bCs/>
          <w:iCs/>
          <w:color w:val="191919"/>
          <w:szCs w:val="22"/>
        </w:rPr>
        <w:t xml:space="preserve">Sự trao đổi này, trong thời kỳ thuộc địa, đã </w:t>
      </w:r>
      <w:r w:rsidR="000B0B83">
        <w:rPr>
          <w:rFonts w:cs="Arial"/>
          <w:bCs/>
          <w:iCs/>
          <w:color w:val="191919"/>
          <w:szCs w:val="22"/>
        </w:rPr>
        <w:t xml:space="preserve">gia </w:t>
      </w:r>
      <w:r w:rsidR="000B0B83" w:rsidRPr="000B0B83">
        <w:rPr>
          <w:rFonts w:cs="Arial"/>
          <w:bCs/>
          <w:iCs/>
          <w:color w:val="191919"/>
          <w:szCs w:val="22"/>
        </w:rPr>
        <w:t xml:space="preserve">tăng theo nhiều cách, tạo điều kiện cho sự thích nghi của </w:t>
      </w:r>
      <w:r w:rsidR="000B0B83">
        <w:rPr>
          <w:rFonts w:cs="Arial"/>
          <w:bCs/>
          <w:iCs/>
          <w:color w:val="191919"/>
          <w:szCs w:val="22"/>
        </w:rPr>
        <w:t xml:space="preserve">người dân </w:t>
      </w:r>
      <w:r w:rsidR="000B0B83" w:rsidRPr="000B0B83">
        <w:rPr>
          <w:rFonts w:cs="Arial"/>
          <w:bCs/>
          <w:iCs/>
          <w:color w:val="191919"/>
          <w:szCs w:val="22"/>
        </w:rPr>
        <w:t>địa phương đối với các hoạt động văn hóa và thậm chí</w:t>
      </w:r>
      <w:r w:rsidR="000B0B83">
        <w:rPr>
          <w:rFonts w:cs="Arial"/>
          <w:bCs/>
          <w:iCs/>
          <w:color w:val="191919"/>
          <w:szCs w:val="22"/>
        </w:rPr>
        <w:t xml:space="preserve"> là với</w:t>
      </w:r>
      <w:r w:rsidR="000B0B83" w:rsidRPr="000B0B83">
        <w:rPr>
          <w:rFonts w:cs="Arial"/>
          <w:bCs/>
          <w:iCs/>
          <w:color w:val="191919"/>
          <w:szCs w:val="22"/>
        </w:rPr>
        <w:t xml:space="preserve"> các hình thức giải trí như thể thao hoặc </w:t>
      </w:r>
      <w:r w:rsidR="003E6AB0">
        <w:rPr>
          <w:rFonts w:cs="Arial"/>
          <w:bCs/>
          <w:iCs/>
          <w:color w:val="191919"/>
          <w:szCs w:val="22"/>
        </w:rPr>
        <w:t>thơ</w:t>
      </w:r>
      <w:r w:rsidR="000B0B83">
        <w:rPr>
          <w:rFonts w:cs="Arial"/>
          <w:bCs/>
          <w:iCs/>
          <w:color w:val="191919"/>
          <w:szCs w:val="22"/>
        </w:rPr>
        <w:t xml:space="preserve"> ca</w:t>
      </w:r>
      <w:r w:rsidR="000B0B83" w:rsidRPr="000B0B83">
        <w:rPr>
          <w:rFonts w:cs="Arial"/>
          <w:bCs/>
          <w:iCs/>
          <w:color w:val="191919"/>
          <w:szCs w:val="22"/>
        </w:rPr>
        <w:t>. Trong thời kỳ hậu thuộc địa, sự trao đổi này không chỉ tiếp diễ</w:t>
      </w:r>
      <w:r w:rsidR="000B0B83">
        <w:rPr>
          <w:rFonts w:cs="Arial"/>
          <w:bCs/>
          <w:iCs/>
          <w:color w:val="191919"/>
          <w:szCs w:val="22"/>
        </w:rPr>
        <w:t>n mà</w:t>
      </w:r>
      <w:r w:rsidR="000B0B83" w:rsidRPr="000B0B83">
        <w:rPr>
          <w:rFonts w:cs="Arial"/>
          <w:bCs/>
          <w:iCs/>
          <w:color w:val="191919"/>
          <w:szCs w:val="22"/>
        </w:rPr>
        <w:t xml:space="preserve"> còn </w:t>
      </w:r>
      <w:r w:rsidR="000B0B83">
        <w:rPr>
          <w:rFonts w:cs="Arial"/>
          <w:bCs/>
          <w:iCs/>
          <w:color w:val="191919"/>
          <w:szCs w:val="22"/>
        </w:rPr>
        <w:t xml:space="preserve">được </w:t>
      </w:r>
      <w:r w:rsidR="000B0B83" w:rsidRPr="000B0B83">
        <w:rPr>
          <w:rFonts w:cs="Arial"/>
          <w:bCs/>
          <w:iCs/>
          <w:color w:val="191919"/>
          <w:szCs w:val="22"/>
        </w:rPr>
        <w:t xml:space="preserve">tăng cường khi các lực lượng toàn cầu hóa </w:t>
      </w:r>
      <w:r w:rsidR="003E6AB0">
        <w:rPr>
          <w:rFonts w:cs="Arial"/>
          <w:bCs/>
          <w:iCs/>
          <w:color w:val="191919"/>
          <w:szCs w:val="22"/>
        </w:rPr>
        <w:t>khơi dậy</w:t>
      </w:r>
      <w:r w:rsidR="000B0B83" w:rsidRPr="000B0B83">
        <w:rPr>
          <w:rFonts w:cs="Arial"/>
          <w:bCs/>
          <w:iCs/>
          <w:color w:val="191919"/>
          <w:szCs w:val="22"/>
        </w:rPr>
        <w:t xml:space="preserve"> </w:t>
      </w:r>
      <w:r w:rsidR="003E6AB0">
        <w:rPr>
          <w:rFonts w:cs="Arial"/>
          <w:bCs/>
          <w:iCs/>
          <w:color w:val="191919"/>
          <w:szCs w:val="22"/>
        </w:rPr>
        <w:t>sự hưởng</w:t>
      </w:r>
      <w:r w:rsidR="000B0B83" w:rsidRPr="000B0B83">
        <w:rPr>
          <w:rFonts w:cs="Arial"/>
          <w:bCs/>
          <w:iCs/>
          <w:color w:val="191919"/>
          <w:szCs w:val="22"/>
        </w:rPr>
        <w:t xml:space="preserve"> ứng của </w:t>
      </w:r>
      <w:r w:rsidR="003E6AB0">
        <w:rPr>
          <w:rFonts w:cs="Arial"/>
          <w:bCs/>
          <w:iCs/>
          <w:color w:val="191919"/>
          <w:szCs w:val="22"/>
        </w:rPr>
        <w:t xml:space="preserve">người dân </w:t>
      </w:r>
      <w:r w:rsidR="000B0B83" w:rsidRPr="000B0B83">
        <w:rPr>
          <w:rFonts w:cs="Arial"/>
          <w:bCs/>
          <w:iCs/>
          <w:color w:val="191919"/>
          <w:szCs w:val="22"/>
        </w:rPr>
        <w:t xml:space="preserve">địa phương, </w:t>
      </w:r>
      <w:r w:rsidR="003E6AB0">
        <w:rPr>
          <w:rFonts w:cs="Arial"/>
          <w:bCs/>
          <w:iCs/>
          <w:color w:val="191919"/>
          <w:szCs w:val="22"/>
        </w:rPr>
        <w:t>tạo nên sự</w:t>
      </w:r>
      <w:r w:rsidR="000B0B83" w:rsidRPr="000B0B83">
        <w:rPr>
          <w:rFonts w:cs="Arial"/>
          <w:bCs/>
          <w:iCs/>
          <w:color w:val="191919"/>
          <w:szCs w:val="22"/>
        </w:rPr>
        <w:t xml:space="preserve"> tổng h</w:t>
      </w:r>
      <w:r w:rsidR="003E6AB0">
        <w:rPr>
          <w:rFonts w:cs="Arial"/>
          <w:bCs/>
          <w:iCs/>
          <w:color w:val="191919"/>
          <w:szCs w:val="22"/>
        </w:rPr>
        <w:t xml:space="preserve">òa </w:t>
      </w:r>
      <w:r w:rsidR="000B0B83" w:rsidRPr="000B0B83">
        <w:rPr>
          <w:rFonts w:cs="Arial"/>
          <w:bCs/>
          <w:iCs/>
          <w:color w:val="191919"/>
          <w:szCs w:val="22"/>
        </w:rPr>
        <w:t xml:space="preserve">sáng tạo của các xu </w:t>
      </w:r>
      <w:r w:rsidR="003E6AB0">
        <w:rPr>
          <w:rFonts w:cs="Arial"/>
          <w:bCs/>
          <w:iCs/>
          <w:color w:val="191919"/>
          <w:szCs w:val="22"/>
        </w:rPr>
        <w:t>thế</w:t>
      </w:r>
      <w:r w:rsidR="000B0B83" w:rsidRPr="000B0B83">
        <w:rPr>
          <w:rFonts w:cs="Arial"/>
          <w:bCs/>
          <w:iCs/>
          <w:color w:val="191919"/>
          <w:szCs w:val="22"/>
        </w:rPr>
        <w:t xml:space="preserve"> toàn cầu và văn hóa địa phương </w:t>
      </w:r>
      <w:r w:rsidR="003E6AB0">
        <w:rPr>
          <w:rFonts w:cs="Arial"/>
          <w:bCs/>
          <w:iCs/>
          <w:color w:val="191919"/>
          <w:szCs w:val="22"/>
        </w:rPr>
        <w:t>vốn</w:t>
      </w:r>
      <w:r w:rsidR="000B0B83" w:rsidRPr="000B0B83">
        <w:rPr>
          <w:rFonts w:cs="Arial"/>
          <w:bCs/>
          <w:iCs/>
          <w:color w:val="191919"/>
          <w:szCs w:val="22"/>
        </w:rPr>
        <w:t xml:space="preserve"> </w:t>
      </w:r>
      <w:r w:rsidR="003E6AB0">
        <w:rPr>
          <w:rFonts w:cs="Arial"/>
          <w:bCs/>
          <w:iCs/>
          <w:color w:val="191919"/>
          <w:szCs w:val="22"/>
        </w:rPr>
        <w:t>“dễ thay đổi</w:t>
      </w:r>
      <w:r w:rsidR="000B0B83" w:rsidRPr="000B0B83">
        <w:rPr>
          <w:rFonts w:cs="Arial"/>
          <w:bCs/>
          <w:iCs/>
          <w:color w:val="191919"/>
          <w:szCs w:val="22"/>
        </w:rPr>
        <w:t xml:space="preserve"> và </w:t>
      </w:r>
      <w:r w:rsidR="007655A2">
        <w:rPr>
          <w:rFonts w:cs="Arial"/>
          <w:bCs/>
          <w:iCs/>
          <w:color w:val="191919"/>
          <w:szCs w:val="22"/>
        </w:rPr>
        <w:t>thường là chủ đề</w:t>
      </w:r>
      <w:r w:rsidR="003E6AB0">
        <w:rPr>
          <w:rFonts w:cs="Arial"/>
          <w:bCs/>
          <w:iCs/>
          <w:color w:val="191919"/>
          <w:szCs w:val="22"/>
        </w:rPr>
        <w:t xml:space="preserve"> </w:t>
      </w:r>
      <w:r w:rsidR="000B0B83" w:rsidRPr="000B0B83">
        <w:rPr>
          <w:rFonts w:cs="Arial"/>
          <w:bCs/>
          <w:iCs/>
          <w:color w:val="191919"/>
          <w:szCs w:val="22"/>
        </w:rPr>
        <w:t>tranh cãi</w:t>
      </w:r>
      <w:r w:rsidR="003E6AB0">
        <w:rPr>
          <w:rFonts w:cs="Arial"/>
          <w:bCs/>
          <w:iCs/>
          <w:color w:val="191919"/>
          <w:szCs w:val="22"/>
        </w:rPr>
        <w:t>”</w:t>
      </w:r>
      <w:r w:rsidR="000B0B83" w:rsidRPr="000B0B83">
        <w:rPr>
          <w:rFonts w:cs="Arial"/>
          <w:bCs/>
          <w:iCs/>
          <w:color w:val="191919"/>
          <w:szCs w:val="22"/>
        </w:rPr>
        <w:t xml:space="preserve"> (Acharya, 2</w:t>
      </w:r>
      <w:r w:rsidR="003E6AB0">
        <w:rPr>
          <w:rFonts w:cs="Arial"/>
          <w:bCs/>
          <w:iCs/>
          <w:color w:val="191919"/>
          <w:szCs w:val="22"/>
        </w:rPr>
        <w:t>017, tr</w:t>
      </w:r>
      <w:r w:rsidR="00622E32">
        <w:rPr>
          <w:rFonts w:cs="Arial"/>
          <w:bCs/>
          <w:iCs/>
          <w:color w:val="191919"/>
          <w:szCs w:val="22"/>
        </w:rPr>
        <w:t>.</w:t>
      </w:r>
      <w:r w:rsidR="003E6AB0">
        <w:rPr>
          <w:rFonts w:cs="Arial"/>
          <w:bCs/>
          <w:iCs/>
          <w:color w:val="191919"/>
          <w:szCs w:val="22"/>
        </w:rPr>
        <w:t xml:space="preserve"> 27)</w:t>
      </w:r>
      <w:r w:rsidR="000B0B83" w:rsidRPr="000B0B83">
        <w:rPr>
          <w:rFonts w:cs="Arial"/>
          <w:bCs/>
          <w:iCs/>
          <w:color w:val="191919"/>
          <w:szCs w:val="22"/>
        </w:rPr>
        <w:t>.</w:t>
      </w:r>
    </w:p>
    <w:p w14:paraId="6E8B259A" w14:textId="77777777" w:rsidR="005413A4" w:rsidRDefault="00492CC3" w:rsidP="00565EE5">
      <w:pPr>
        <w:ind w:firstLine="720"/>
        <w:rPr>
          <w:rFonts w:cs="Arial"/>
          <w:bCs/>
          <w:iCs/>
          <w:color w:val="191919"/>
          <w:szCs w:val="22"/>
        </w:rPr>
      </w:pPr>
      <w:r>
        <w:rPr>
          <w:rFonts w:cs="Arial"/>
          <w:bCs/>
          <w:iCs/>
          <w:color w:val="191919"/>
          <w:szCs w:val="22"/>
        </w:rPr>
        <w:t>Trong quá trình</w:t>
      </w:r>
      <w:r w:rsidRPr="00492CC3">
        <w:rPr>
          <w:rFonts w:cs="Arial"/>
          <w:bCs/>
          <w:iCs/>
          <w:color w:val="191919"/>
          <w:szCs w:val="22"/>
        </w:rPr>
        <w:t xml:space="preserve"> khám phá và thấu hiểu các khái niệm chính về bản sắc và chủ nghĩa khu vực ở Đông Nam Á, </w:t>
      </w:r>
      <w:r>
        <w:rPr>
          <w:rFonts w:cs="Arial"/>
          <w:bCs/>
          <w:iCs/>
          <w:color w:val="191919"/>
          <w:szCs w:val="22"/>
        </w:rPr>
        <w:t>chủ đề</w:t>
      </w:r>
      <w:r w:rsidRPr="00492CC3">
        <w:rPr>
          <w:rFonts w:cs="Arial"/>
          <w:bCs/>
          <w:iCs/>
          <w:color w:val="191919"/>
          <w:szCs w:val="22"/>
        </w:rPr>
        <w:t xml:space="preserve"> này </w:t>
      </w:r>
      <w:r>
        <w:rPr>
          <w:rFonts w:cs="Arial"/>
          <w:bCs/>
          <w:iCs/>
          <w:color w:val="191919"/>
          <w:szCs w:val="22"/>
        </w:rPr>
        <w:t>áp dụng</w:t>
      </w:r>
      <w:r w:rsidRPr="00492CC3">
        <w:rPr>
          <w:rFonts w:cs="Arial"/>
          <w:bCs/>
          <w:iCs/>
          <w:color w:val="191919"/>
          <w:szCs w:val="22"/>
        </w:rPr>
        <w:t xml:space="preserve"> một cách tiếp cận hướng</w:t>
      </w:r>
      <w:r>
        <w:rPr>
          <w:rFonts w:cs="Arial"/>
          <w:bCs/>
          <w:iCs/>
          <w:color w:val="191919"/>
          <w:szCs w:val="22"/>
        </w:rPr>
        <w:t xml:space="preserve"> tới</w:t>
      </w:r>
      <w:r w:rsidRPr="00492CC3">
        <w:rPr>
          <w:rFonts w:cs="Arial"/>
          <w:bCs/>
          <w:iCs/>
          <w:color w:val="191919"/>
          <w:szCs w:val="22"/>
        </w:rPr>
        <w:t xml:space="preserve"> tương lai, </w:t>
      </w:r>
      <w:r w:rsidR="00B54D0B">
        <w:rPr>
          <w:rFonts w:cs="Arial"/>
          <w:bCs/>
          <w:iCs/>
          <w:color w:val="191919"/>
          <w:szCs w:val="22"/>
        </w:rPr>
        <w:t>dựa trên</w:t>
      </w:r>
      <w:r w:rsidRPr="00492CC3">
        <w:rPr>
          <w:rFonts w:cs="Arial"/>
          <w:bCs/>
          <w:iCs/>
          <w:color w:val="191919"/>
          <w:szCs w:val="22"/>
        </w:rPr>
        <w:t xml:space="preserve"> quá khứ. Đông Nam Á ngày nay được tạo thành từ </w:t>
      </w:r>
      <w:r w:rsidR="00B54D0B">
        <w:rPr>
          <w:rFonts w:cs="Arial"/>
          <w:bCs/>
          <w:iCs/>
          <w:color w:val="191919"/>
          <w:szCs w:val="22"/>
        </w:rPr>
        <w:t>11</w:t>
      </w:r>
      <w:r w:rsidRPr="00492CC3">
        <w:rPr>
          <w:rFonts w:cs="Arial"/>
          <w:bCs/>
          <w:iCs/>
          <w:color w:val="191919"/>
          <w:szCs w:val="22"/>
        </w:rPr>
        <w:t xml:space="preserve"> quốc gia, </w:t>
      </w:r>
      <w:r w:rsidR="00B54D0B">
        <w:rPr>
          <w:rFonts w:cs="Arial"/>
          <w:bCs/>
          <w:iCs/>
          <w:color w:val="191919"/>
          <w:szCs w:val="22"/>
        </w:rPr>
        <w:t>10</w:t>
      </w:r>
      <w:r w:rsidRPr="00492CC3">
        <w:rPr>
          <w:rFonts w:cs="Arial"/>
          <w:bCs/>
          <w:iCs/>
          <w:color w:val="191919"/>
          <w:szCs w:val="22"/>
        </w:rPr>
        <w:t xml:space="preserve"> trong số đó là thành viên của Hiệp hộ</w:t>
      </w:r>
      <w:r w:rsidR="00B54D0B">
        <w:rPr>
          <w:rFonts w:cs="Arial"/>
          <w:bCs/>
          <w:iCs/>
          <w:color w:val="191919"/>
          <w:szCs w:val="22"/>
        </w:rPr>
        <w:t>i C</w:t>
      </w:r>
      <w:r w:rsidRPr="00492CC3">
        <w:rPr>
          <w:rFonts w:cs="Arial"/>
          <w:bCs/>
          <w:iCs/>
          <w:color w:val="191919"/>
          <w:szCs w:val="22"/>
        </w:rPr>
        <w:t xml:space="preserve">ác quốc gia Đông Nam Á (ASEAN). Trong khi </w:t>
      </w:r>
      <w:r w:rsidR="00B54D0B">
        <w:rPr>
          <w:rFonts w:cs="Arial"/>
          <w:bCs/>
          <w:iCs/>
          <w:color w:val="191919"/>
          <w:szCs w:val="22"/>
        </w:rPr>
        <w:t xml:space="preserve">sự </w:t>
      </w:r>
      <w:r w:rsidRPr="00492CC3">
        <w:rPr>
          <w:rFonts w:cs="Arial"/>
          <w:bCs/>
          <w:iCs/>
          <w:color w:val="191919"/>
          <w:szCs w:val="22"/>
        </w:rPr>
        <w:t xml:space="preserve">thống nhất </w:t>
      </w:r>
      <w:r w:rsidR="00B54D0B">
        <w:rPr>
          <w:rFonts w:cs="Arial"/>
          <w:bCs/>
          <w:iCs/>
          <w:color w:val="191919"/>
          <w:szCs w:val="22"/>
        </w:rPr>
        <w:t xml:space="preserve">được duy trì </w:t>
      </w:r>
      <w:r w:rsidRPr="00492CC3">
        <w:rPr>
          <w:rFonts w:cs="Arial"/>
          <w:bCs/>
          <w:iCs/>
          <w:color w:val="191919"/>
          <w:szCs w:val="22"/>
        </w:rPr>
        <w:t xml:space="preserve">bởi ý thức </w:t>
      </w:r>
      <w:r w:rsidR="00B54D0B">
        <w:rPr>
          <w:rFonts w:cs="Arial"/>
          <w:bCs/>
          <w:iCs/>
          <w:color w:val="191919"/>
          <w:szCs w:val="22"/>
        </w:rPr>
        <w:t>về</w:t>
      </w:r>
      <w:r w:rsidRPr="00492CC3">
        <w:rPr>
          <w:rFonts w:cs="Arial"/>
          <w:bCs/>
          <w:iCs/>
          <w:color w:val="191919"/>
          <w:szCs w:val="22"/>
        </w:rPr>
        <w:t xml:space="preserve"> chủ nghĩa khu vực sinh ra từ chủ nghĩa dân tộc chống thực dân và gắn liền với </w:t>
      </w:r>
      <w:r w:rsidR="00B54D0B">
        <w:rPr>
          <w:rFonts w:cs="Arial"/>
          <w:bCs/>
          <w:iCs/>
          <w:color w:val="191919"/>
          <w:szCs w:val="22"/>
        </w:rPr>
        <w:t>đòi hỏi về</w:t>
      </w:r>
      <w:r w:rsidRPr="00492CC3">
        <w:rPr>
          <w:rFonts w:cs="Arial"/>
          <w:bCs/>
          <w:iCs/>
          <w:color w:val="191919"/>
          <w:szCs w:val="22"/>
        </w:rPr>
        <w:t xml:space="preserve"> một bản sắc </w:t>
      </w:r>
      <w:r w:rsidR="00B54D0B" w:rsidRPr="00492CC3">
        <w:rPr>
          <w:rFonts w:cs="Arial"/>
          <w:bCs/>
          <w:iCs/>
          <w:color w:val="191919"/>
          <w:szCs w:val="22"/>
        </w:rPr>
        <w:t xml:space="preserve">chung </w:t>
      </w:r>
      <w:r w:rsidR="00B54D0B">
        <w:rPr>
          <w:rFonts w:cs="Arial"/>
          <w:bCs/>
          <w:iCs/>
          <w:color w:val="191919"/>
          <w:szCs w:val="22"/>
        </w:rPr>
        <w:t xml:space="preserve">của </w:t>
      </w:r>
      <w:r w:rsidRPr="00492CC3">
        <w:rPr>
          <w:rFonts w:cs="Arial"/>
          <w:bCs/>
          <w:iCs/>
          <w:color w:val="191919"/>
          <w:szCs w:val="22"/>
        </w:rPr>
        <w:t>ASEAN</w:t>
      </w:r>
      <w:r w:rsidR="00B54D0B">
        <w:rPr>
          <w:rFonts w:cs="Arial"/>
          <w:bCs/>
          <w:iCs/>
          <w:color w:val="191919"/>
          <w:szCs w:val="22"/>
        </w:rPr>
        <w:t xml:space="preserve"> thì</w:t>
      </w:r>
      <w:r w:rsidRPr="00492CC3">
        <w:rPr>
          <w:rFonts w:cs="Arial"/>
          <w:bCs/>
          <w:iCs/>
          <w:color w:val="191919"/>
          <w:szCs w:val="22"/>
        </w:rPr>
        <w:t xml:space="preserve"> </w:t>
      </w:r>
      <w:r w:rsidR="00B54D0B">
        <w:rPr>
          <w:rFonts w:cs="Arial"/>
          <w:bCs/>
          <w:iCs/>
          <w:color w:val="191919"/>
          <w:szCs w:val="22"/>
        </w:rPr>
        <w:t>10</w:t>
      </w:r>
      <w:r w:rsidRPr="00492CC3">
        <w:rPr>
          <w:rFonts w:cs="Arial"/>
          <w:bCs/>
          <w:iCs/>
          <w:color w:val="191919"/>
          <w:szCs w:val="22"/>
        </w:rPr>
        <w:t xml:space="preserve"> quốc gia </w:t>
      </w:r>
      <w:r w:rsidR="00B54D0B">
        <w:rPr>
          <w:rFonts w:cs="Arial"/>
          <w:bCs/>
          <w:iCs/>
          <w:color w:val="191919"/>
          <w:szCs w:val="22"/>
        </w:rPr>
        <w:t xml:space="preserve">này vẫn </w:t>
      </w:r>
      <w:r w:rsidRPr="00492CC3">
        <w:rPr>
          <w:rFonts w:cs="Arial"/>
          <w:bCs/>
          <w:iCs/>
          <w:color w:val="191919"/>
          <w:szCs w:val="22"/>
        </w:rPr>
        <w:t xml:space="preserve">bị ngăn cách </w:t>
      </w:r>
      <w:r w:rsidR="00B54D0B">
        <w:rPr>
          <w:rFonts w:cs="Arial"/>
          <w:bCs/>
          <w:iCs/>
          <w:color w:val="191919"/>
          <w:szCs w:val="22"/>
        </w:rPr>
        <w:t xml:space="preserve">không chỉ </w:t>
      </w:r>
      <w:r w:rsidRPr="00492CC3">
        <w:rPr>
          <w:rFonts w:cs="Arial"/>
          <w:bCs/>
          <w:iCs/>
          <w:color w:val="191919"/>
          <w:szCs w:val="22"/>
        </w:rPr>
        <w:t xml:space="preserve">bởi biên giới quốc gia mà còn bởi sự khác biệt về lịch sử, văn hóa, tôn giáo, ngôn ngữ, địa hình, hệ tư tưởng và </w:t>
      </w:r>
      <w:r w:rsidR="00B54D0B">
        <w:rPr>
          <w:rFonts w:cs="Arial"/>
          <w:bCs/>
          <w:iCs/>
          <w:color w:val="191919"/>
          <w:szCs w:val="22"/>
        </w:rPr>
        <w:t xml:space="preserve">trình độ </w:t>
      </w:r>
      <w:r w:rsidRPr="00492CC3">
        <w:rPr>
          <w:rFonts w:cs="Arial"/>
          <w:bCs/>
          <w:iCs/>
          <w:color w:val="191919"/>
          <w:szCs w:val="22"/>
        </w:rPr>
        <w:t xml:space="preserve">phát triển kinh tế. Sự đa dạng </w:t>
      </w:r>
      <w:r w:rsidR="005413A4">
        <w:rPr>
          <w:rFonts w:cs="Arial"/>
          <w:bCs/>
          <w:iCs/>
          <w:color w:val="191919"/>
          <w:szCs w:val="22"/>
        </w:rPr>
        <w:t xml:space="preserve">quá lớn </w:t>
      </w:r>
      <w:r w:rsidR="00B54D0B">
        <w:rPr>
          <w:rFonts w:cs="Arial"/>
          <w:bCs/>
          <w:iCs/>
          <w:color w:val="191919"/>
          <w:szCs w:val="22"/>
        </w:rPr>
        <w:t xml:space="preserve">về </w:t>
      </w:r>
      <w:r w:rsidRPr="00492CC3">
        <w:rPr>
          <w:rFonts w:cs="Arial"/>
          <w:bCs/>
          <w:iCs/>
          <w:color w:val="191919"/>
          <w:szCs w:val="22"/>
        </w:rPr>
        <w:t xml:space="preserve">chính trị, xã hội, kinh tế và văn hóa trong khu vực </w:t>
      </w:r>
      <w:r w:rsidR="005413A4">
        <w:rPr>
          <w:rFonts w:cs="Arial"/>
          <w:bCs/>
          <w:iCs/>
          <w:color w:val="191919"/>
          <w:szCs w:val="22"/>
        </w:rPr>
        <w:t xml:space="preserve">đặt ra câu hỏi: Làm thế nào để </w:t>
      </w:r>
      <w:r w:rsidR="005413A4" w:rsidRPr="00492CC3">
        <w:rPr>
          <w:rFonts w:cs="Arial"/>
          <w:bCs/>
          <w:iCs/>
          <w:color w:val="191919"/>
          <w:szCs w:val="22"/>
        </w:rPr>
        <w:t xml:space="preserve">tạo ra một bản sắc và cộng đồng </w:t>
      </w:r>
      <w:r w:rsidR="005413A4">
        <w:rPr>
          <w:rFonts w:cs="Arial"/>
          <w:bCs/>
          <w:iCs/>
          <w:color w:val="191919"/>
          <w:szCs w:val="22"/>
        </w:rPr>
        <w:t xml:space="preserve">chung cho </w:t>
      </w:r>
      <w:r w:rsidR="005413A4" w:rsidRPr="00492CC3">
        <w:rPr>
          <w:rFonts w:cs="Arial"/>
          <w:bCs/>
          <w:iCs/>
          <w:color w:val="191919"/>
          <w:szCs w:val="22"/>
        </w:rPr>
        <w:t>khu vực</w:t>
      </w:r>
      <w:r w:rsidR="005413A4">
        <w:rPr>
          <w:rFonts w:cs="Arial"/>
          <w:bCs/>
          <w:iCs/>
          <w:color w:val="191919"/>
          <w:szCs w:val="22"/>
        </w:rPr>
        <w:t xml:space="preserve">? Và </w:t>
      </w:r>
      <w:r w:rsidR="005413A4" w:rsidRPr="00492CC3">
        <w:rPr>
          <w:rFonts w:cs="Arial"/>
          <w:bCs/>
          <w:iCs/>
          <w:color w:val="191919"/>
          <w:szCs w:val="22"/>
        </w:rPr>
        <w:t xml:space="preserve">những nỗ lực nào đã được </w:t>
      </w:r>
      <w:r w:rsidR="005413A4">
        <w:rPr>
          <w:rFonts w:cs="Arial"/>
          <w:bCs/>
          <w:iCs/>
          <w:color w:val="191919"/>
          <w:szCs w:val="22"/>
        </w:rPr>
        <w:t xml:space="preserve">tiến hành </w:t>
      </w:r>
      <w:r w:rsidR="005413A4" w:rsidRPr="00492CC3">
        <w:rPr>
          <w:rFonts w:cs="Arial"/>
          <w:bCs/>
          <w:iCs/>
          <w:color w:val="191919"/>
          <w:szCs w:val="22"/>
        </w:rPr>
        <w:t>theo hướng này</w:t>
      </w:r>
      <w:r w:rsidR="005413A4">
        <w:rPr>
          <w:rFonts w:cs="Arial"/>
          <w:bCs/>
          <w:iCs/>
          <w:color w:val="191919"/>
          <w:szCs w:val="22"/>
        </w:rPr>
        <w:t>?</w:t>
      </w:r>
    </w:p>
    <w:p w14:paraId="6B2E6D8B" w14:textId="33823C70" w:rsidR="003E6AB0" w:rsidRDefault="005413A4" w:rsidP="00565EE5">
      <w:pPr>
        <w:rPr>
          <w:rFonts w:cs="Arial"/>
          <w:bCs/>
          <w:iCs/>
          <w:color w:val="191919"/>
          <w:szCs w:val="22"/>
        </w:rPr>
      </w:pPr>
      <w:r>
        <w:rPr>
          <w:rFonts w:cs="Arial"/>
          <w:bCs/>
          <w:iCs/>
          <w:color w:val="191919"/>
          <w:szCs w:val="22"/>
        </w:rPr>
        <w:tab/>
      </w:r>
      <w:r w:rsidR="00BF7308">
        <w:rPr>
          <w:rFonts w:cs="Arial"/>
          <w:bCs/>
          <w:iCs/>
          <w:color w:val="191919"/>
          <w:szCs w:val="22"/>
        </w:rPr>
        <w:t xml:space="preserve">Bản sắc của cá nhân, thể chế hoặc nhà nước được xác định </w:t>
      </w:r>
      <w:r w:rsidR="00D914CD" w:rsidRPr="00D914CD">
        <w:rPr>
          <w:rFonts w:cs="Arial"/>
          <w:bCs/>
          <w:iCs/>
          <w:color w:val="191919"/>
          <w:szCs w:val="22"/>
        </w:rPr>
        <w:t>là một ý nghĩa duy nhất hoặc đặc biệt được quy cho các đặc điểm</w:t>
      </w:r>
      <w:r w:rsidR="00BF7308" w:rsidRPr="00BF7308">
        <w:rPr>
          <w:rFonts w:cs="Arial"/>
          <w:bCs/>
          <w:iCs/>
          <w:color w:val="191919"/>
          <w:szCs w:val="22"/>
        </w:rPr>
        <w:t xml:space="preserve"> hoặc </w:t>
      </w:r>
      <w:r w:rsidR="00321E5A">
        <w:rPr>
          <w:rFonts w:cs="Arial"/>
          <w:bCs/>
          <w:iCs/>
          <w:color w:val="191919"/>
          <w:szCs w:val="22"/>
        </w:rPr>
        <w:t>các khuôn mẫu</w:t>
      </w:r>
      <w:r w:rsidR="00BF7308" w:rsidRPr="00BF7308">
        <w:rPr>
          <w:rFonts w:cs="Arial"/>
          <w:bCs/>
          <w:iCs/>
          <w:color w:val="191919"/>
          <w:szCs w:val="22"/>
        </w:rPr>
        <w:t xml:space="preserve"> hành vi cụ thể dựa trên cả cách </w:t>
      </w:r>
      <w:r w:rsidR="00BF7308">
        <w:rPr>
          <w:rFonts w:cs="Arial"/>
          <w:bCs/>
          <w:iCs/>
          <w:color w:val="191919"/>
          <w:szCs w:val="22"/>
        </w:rPr>
        <w:t>đối tượng đó</w:t>
      </w:r>
      <w:r w:rsidR="00BF7308" w:rsidRPr="00BF7308">
        <w:rPr>
          <w:rFonts w:cs="Arial"/>
          <w:bCs/>
          <w:iCs/>
          <w:color w:val="191919"/>
          <w:szCs w:val="22"/>
        </w:rPr>
        <w:t xml:space="preserve"> nhìn nhận </w:t>
      </w:r>
      <w:r w:rsidR="00BF7308">
        <w:rPr>
          <w:rFonts w:cs="Arial"/>
          <w:bCs/>
          <w:iCs/>
          <w:color w:val="191919"/>
          <w:szCs w:val="22"/>
        </w:rPr>
        <w:t xml:space="preserve">về </w:t>
      </w:r>
      <w:r w:rsidR="00BF7308" w:rsidRPr="00BF7308">
        <w:rPr>
          <w:rFonts w:cs="Arial"/>
          <w:bCs/>
          <w:iCs/>
          <w:color w:val="191919"/>
          <w:szCs w:val="22"/>
        </w:rPr>
        <w:t xml:space="preserve">bản thân và cách người khác nhìn </w:t>
      </w:r>
      <w:r w:rsidR="00BF7308">
        <w:rPr>
          <w:rFonts w:cs="Arial"/>
          <w:bCs/>
          <w:iCs/>
          <w:color w:val="191919"/>
          <w:szCs w:val="22"/>
        </w:rPr>
        <w:t>nhận</w:t>
      </w:r>
      <w:r w:rsidR="00BF7308" w:rsidRPr="00BF7308">
        <w:rPr>
          <w:rFonts w:cs="Arial"/>
          <w:bCs/>
          <w:iCs/>
          <w:color w:val="191919"/>
          <w:szCs w:val="22"/>
        </w:rPr>
        <w:t xml:space="preserve"> </w:t>
      </w:r>
      <w:r w:rsidR="00D914CD">
        <w:rPr>
          <w:rFonts w:cs="Arial"/>
          <w:bCs/>
          <w:iCs/>
          <w:color w:val="191919"/>
          <w:szCs w:val="22"/>
        </w:rPr>
        <w:t>đối tượng đó</w:t>
      </w:r>
      <w:r w:rsidR="00BF7308" w:rsidRPr="00BF7308">
        <w:rPr>
          <w:rFonts w:cs="Arial"/>
          <w:bCs/>
          <w:iCs/>
          <w:color w:val="191919"/>
          <w:szCs w:val="22"/>
        </w:rPr>
        <w:t>.</w:t>
      </w:r>
      <w:r w:rsidR="00D914CD">
        <w:rPr>
          <w:rFonts w:cs="Arial"/>
          <w:bCs/>
          <w:iCs/>
          <w:color w:val="191919"/>
          <w:szCs w:val="22"/>
        </w:rPr>
        <w:t xml:space="preserve"> </w:t>
      </w:r>
      <w:r w:rsidR="00D914CD" w:rsidRPr="00D914CD">
        <w:rPr>
          <w:rFonts w:cs="Arial"/>
          <w:bCs/>
          <w:iCs/>
          <w:color w:val="191919"/>
          <w:szCs w:val="22"/>
        </w:rPr>
        <w:t xml:space="preserve">Nó được xây dựng </w:t>
      </w:r>
      <w:r w:rsidR="00D914CD">
        <w:rPr>
          <w:rFonts w:cs="Arial"/>
          <w:bCs/>
          <w:iCs/>
          <w:color w:val="191919"/>
          <w:szCs w:val="22"/>
        </w:rPr>
        <w:t xml:space="preserve">trên khía cạnh </w:t>
      </w:r>
      <w:r w:rsidR="00D914CD" w:rsidRPr="00D914CD">
        <w:rPr>
          <w:rFonts w:cs="Arial"/>
          <w:bCs/>
          <w:iCs/>
          <w:color w:val="191919"/>
          <w:szCs w:val="22"/>
        </w:rPr>
        <w:t xml:space="preserve">xã hội, </w:t>
      </w:r>
      <w:r w:rsidR="00D914CD">
        <w:rPr>
          <w:rFonts w:cs="Arial"/>
          <w:bCs/>
          <w:iCs/>
          <w:color w:val="191919"/>
          <w:szCs w:val="22"/>
        </w:rPr>
        <w:t xml:space="preserve">được </w:t>
      </w:r>
      <w:r w:rsidR="00D914CD" w:rsidRPr="00D914CD">
        <w:rPr>
          <w:rFonts w:cs="Arial"/>
          <w:bCs/>
          <w:iCs/>
          <w:color w:val="191919"/>
          <w:szCs w:val="22"/>
        </w:rPr>
        <w:t xml:space="preserve">bắt nguồn </w:t>
      </w:r>
      <w:r w:rsidR="00D914CD">
        <w:rPr>
          <w:rFonts w:cs="Arial"/>
          <w:bCs/>
          <w:iCs/>
          <w:color w:val="191919"/>
          <w:szCs w:val="22"/>
        </w:rPr>
        <w:t>cũng như</w:t>
      </w:r>
      <w:r w:rsidR="00D914CD" w:rsidRPr="00D914CD">
        <w:rPr>
          <w:rFonts w:cs="Arial"/>
          <w:bCs/>
          <w:iCs/>
          <w:color w:val="191919"/>
          <w:szCs w:val="22"/>
        </w:rPr>
        <w:t xml:space="preserve"> thường được củng cố bởi các mối quan hệ lịch sử và văn hóa (Acharya, 2017, </w:t>
      </w:r>
      <w:r w:rsidR="004E4230">
        <w:rPr>
          <w:rFonts w:cs="Arial"/>
          <w:bCs/>
          <w:iCs/>
          <w:color w:val="191919"/>
          <w:szCs w:val="22"/>
        </w:rPr>
        <w:t>tr.</w:t>
      </w:r>
      <w:r w:rsidR="00D914CD" w:rsidRPr="00D914CD">
        <w:rPr>
          <w:rFonts w:cs="Arial"/>
          <w:bCs/>
          <w:iCs/>
          <w:color w:val="191919"/>
          <w:szCs w:val="22"/>
        </w:rPr>
        <w:t xml:space="preserve"> 26). Mặc dù bản sắc cho phép người ta xây dựng một hình ảnh xã hội của </w:t>
      </w:r>
      <w:r w:rsidR="00D914CD">
        <w:rPr>
          <w:rFonts w:cs="Arial"/>
          <w:bCs/>
          <w:iCs/>
          <w:color w:val="191919"/>
          <w:szCs w:val="22"/>
        </w:rPr>
        <w:t>bản thân</w:t>
      </w:r>
      <w:r w:rsidR="00D914CD" w:rsidRPr="00D914CD">
        <w:rPr>
          <w:rFonts w:cs="Arial"/>
          <w:bCs/>
          <w:iCs/>
          <w:color w:val="191919"/>
          <w:szCs w:val="22"/>
        </w:rPr>
        <w:t xml:space="preserve">, nhưng nó cũng đóng một vai trò cơ bản trong việc xây dựng các cộng đồng </w:t>
      </w:r>
      <w:r w:rsidR="00D914CD">
        <w:rPr>
          <w:rFonts w:cs="Arial"/>
          <w:bCs/>
          <w:iCs/>
          <w:color w:val="191919"/>
          <w:szCs w:val="22"/>
        </w:rPr>
        <w:t xml:space="preserve">dựa </w:t>
      </w:r>
      <w:r w:rsidR="00D914CD" w:rsidRPr="00D914CD">
        <w:rPr>
          <w:rFonts w:cs="Arial"/>
          <w:bCs/>
          <w:iCs/>
          <w:color w:val="191919"/>
          <w:szCs w:val="22"/>
        </w:rPr>
        <w:t xml:space="preserve">trên nền tảng </w:t>
      </w:r>
      <w:r w:rsidR="00D914CD">
        <w:rPr>
          <w:rFonts w:cs="Arial"/>
          <w:bCs/>
          <w:iCs/>
          <w:color w:val="191919"/>
          <w:szCs w:val="22"/>
        </w:rPr>
        <w:t>“</w:t>
      </w:r>
      <w:r w:rsidR="00D914CD" w:rsidRPr="00D914CD">
        <w:rPr>
          <w:rFonts w:cs="Arial"/>
          <w:bCs/>
          <w:iCs/>
          <w:color w:val="191919"/>
          <w:szCs w:val="22"/>
        </w:rPr>
        <w:t xml:space="preserve">niềm tin, tình bạn, sự </w:t>
      </w:r>
      <w:r w:rsidR="00D914CD">
        <w:rPr>
          <w:rFonts w:cs="Arial"/>
          <w:bCs/>
          <w:iCs/>
          <w:color w:val="191919"/>
          <w:szCs w:val="22"/>
        </w:rPr>
        <w:t>liên kết</w:t>
      </w:r>
      <w:r w:rsidR="00D914CD" w:rsidRPr="00D914CD">
        <w:rPr>
          <w:rFonts w:cs="Arial"/>
          <w:bCs/>
          <w:iCs/>
          <w:color w:val="191919"/>
          <w:szCs w:val="22"/>
        </w:rPr>
        <w:t xml:space="preserve"> và </w:t>
      </w:r>
      <w:r w:rsidR="00D914CD">
        <w:rPr>
          <w:rFonts w:cs="Arial"/>
          <w:bCs/>
          <w:iCs/>
          <w:color w:val="191919"/>
          <w:szCs w:val="22"/>
        </w:rPr>
        <w:t>hưởng</w:t>
      </w:r>
      <w:r w:rsidR="00D914CD" w:rsidRPr="00D914CD">
        <w:rPr>
          <w:rFonts w:cs="Arial"/>
          <w:bCs/>
          <w:iCs/>
          <w:color w:val="191919"/>
          <w:szCs w:val="22"/>
        </w:rPr>
        <w:t xml:space="preserve"> ứng</w:t>
      </w:r>
      <w:r w:rsidR="00D914CD">
        <w:rPr>
          <w:rFonts w:cs="Arial"/>
          <w:bCs/>
          <w:iCs/>
          <w:color w:val="191919"/>
          <w:szCs w:val="22"/>
        </w:rPr>
        <w:t>”</w:t>
      </w:r>
      <w:r w:rsidR="00D914CD" w:rsidRPr="00D914CD">
        <w:rPr>
          <w:rFonts w:cs="Arial"/>
          <w:bCs/>
          <w:iCs/>
          <w:color w:val="191919"/>
          <w:szCs w:val="22"/>
        </w:rPr>
        <w:t xml:space="preserve"> (Haas, 1973, được trích dẫ</w:t>
      </w:r>
      <w:r w:rsidR="00D914CD">
        <w:rPr>
          <w:rFonts w:cs="Arial"/>
          <w:bCs/>
          <w:iCs/>
          <w:color w:val="191919"/>
          <w:szCs w:val="22"/>
        </w:rPr>
        <w:t xml:space="preserve">n trong Acharya, 2017, </w:t>
      </w:r>
      <w:r w:rsidR="004E4230">
        <w:rPr>
          <w:rFonts w:cs="Arial"/>
          <w:bCs/>
          <w:iCs/>
          <w:color w:val="191919"/>
          <w:szCs w:val="22"/>
        </w:rPr>
        <w:t>tr.</w:t>
      </w:r>
      <w:r w:rsidR="00D914CD">
        <w:rPr>
          <w:rFonts w:cs="Arial"/>
          <w:bCs/>
          <w:iCs/>
          <w:color w:val="191919"/>
          <w:szCs w:val="22"/>
        </w:rPr>
        <w:t xml:space="preserve"> 26</w:t>
      </w:r>
      <w:r w:rsidR="00D914CD" w:rsidRPr="00D914CD">
        <w:rPr>
          <w:rFonts w:cs="Arial"/>
          <w:bCs/>
          <w:iCs/>
          <w:color w:val="191919"/>
          <w:szCs w:val="22"/>
        </w:rPr>
        <w:t xml:space="preserve">) </w:t>
      </w:r>
      <w:r w:rsidR="00BB0B5C">
        <w:rPr>
          <w:rFonts w:cs="Arial"/>
          <w:bCs/>
          <w:iCs/>
          <w:color w:val="191919"/>
          <w:szCs w:val="22"/>
        </w:rPr>
        <w:t xml:space="preserve">giữa </w:t>
      </w:r>
      <w:r w:rsidR="00D914CD" w:rsidRPr="00D914CD">
        <w:rPr>
          <w:rFonts w:cs="Arial"/>
          <w:bCs/>
          <w:iCs/>
          <w:color w:val="191919"/>
          <w:szCs w:val="22"/>
        </w:rPr>
        <w:t xml:space="preserve">các quốc gia và trong việc xây dựng các cộng đồng khu vực. Trong khu vực Đông Nam Á, ASEAN thể hiện nỗ lực này trong việc xây dựng bản sắc khu vực của các quốc gia thành viên. </w:t>
      </w:r>
      <w:r w:rsidR="00BB0B5C">
        <w:rPr>
          <w:rFonts w:cs="Arial"/>
          <w:bCs/>
          <w:iCs/>
          <w:color w:val="191919"/>
          <w:szCs w:val="22"/>
        </w:rPr>
        <w:t>Trong quá trình tìm cách định hình</w:t>
      </w:r>
      <w:r w:rsidR="00D914CD" w:rsidRPr="00D914CD">
        <w:rPr>
          <w:rFonts w:cs="Arial"/>
          <w:bCs/>
          <w:iCs/>
          <w:color w:val="191919"/>
          <w:szCs w:val="22"/>
        </w:rPr>
        <w:t xml:space="preserve"> mình </w:t>
      </w:r>
      <w:r w:rsidR="00BB0B5C">
        <w:rPr>
          <w:rFonts w:cs="Arial"/>
          <w:bCs/>
          <w:iCs/>
          <w:color w:val="191919"/>
          <w:szCs w:val="22"/>
        </w:rPr>
        <w:t>như</w:t>
      </w:r>
      <w:r w:rsidR="00D914CD" w:rsidRPr="00D914CD">
        <w:rPr>
          <w:rFonts w:cs="Arial"/>
          <w:bCs/>
          <w:iCs/>
          <w:color w:val="191919"/>
          <w:szCs w:val="22"/>
        </w:rPr>
        <w:t xml:space="preserve"> một thực thể </w:t>
      </w:r>
      <w:r w:rsidR="00BB0B5C">
        <w:rPr>
          <w:rFonts w:cs="Arial"/>
          <w:bCs/>
          <w:iCs/>
          <w:color w:val="191919"/>
          <w:szCs w:val="22"/>
        </w:rPr>
        <w:t>chung</w:t>
      </w:r>
      <w:r w:rsidR="00D914CD" w:rsidRPr="00D914CD">
        <w:rPr>
          <w:rFonts w:cs="Arial"/>
          <w:bCs/>
          <w:iCs/>
          <w:color w:val="191919"/>
          <w:szCs w:val="22"/>
        </w:rPr>
        <w:t xml:space="preserve">, họ vẽ ra các </w:t>
      </w:r>
      <w:r w:rsidR="00BB0B5C">
        <w:rPr>
          <w:rFonts w:cs="Arial"/>
          <w:bCs/>
          <w:iCs/>
          <w:color w:val="191919"/>
          <w:szCs w:val="22"/>
        </w:rPr>
        <w:t xml:space="preserve">dòng </w:t>
      </w:r>
      <w:r w:rsidR="00D914CD" w:rsidRPr="00D914CD">
        <w:rPr>
          <w:rFonts w:cs="Arial"/>
          <w:bCs/>
          <w:iCs/>
          <w:color w:val="191919"/>
          <w:szCs w:val="22"/>
        </w:rPr>
        <w:t xml:space="preserve">lịch sử chung như quá khứ thuộc địa và các mục tiêu chung cho tương lai (Acharya, 2017, </w:t>
      </w:r>
      <w:r w:rsidR="004E4230">
        <w:rPr>
          <w:rFonts w:cs="Arial"/>
          <w:bCs/>
          <w:iCs/>
          <w:color w:val="191919"/>
          <w:szCs w:val="22"/>
        </w:rPr>
        <w:t>tr.</w:t>
      </w:r>
      <w:r w:rsidR="00D914CD" w:rsidRPr="00D914CD">
        <w:rPr>
          <w:rFonts w:cs="Arial"/>
          <w:bCs/>
          <w:iCs/>
          <w:color w:val="191919"/>
          <w:szCs w:val="22"/>
        </w:rPr>
        <w:t xml:space="preserve"> 26-27).</w:t>
      </w:r>
    </w:p>
    <w:p w14:paraId="6F2D5D36" w14:textId="77777777" w:rsidR="00BB0B5C" w:rsidRDefault="00BB0B5C" w:rsidP="00565EE5">
      <w:pPr>
        <w:ind w:firstLine="720"/>
        <w:rPr>
          <w:rFonts w:cs="Arial"/>
          <w:bCs/>
          <w:iCs/>
          <w:color w:val="191919"/>
          <w:szCs w:val="22"/>
        </w:rPr>
      </w:pPr>
      <w:r>
        <w:rPr>
          <w:rFonts w:cs="Arial"/>
          <w:bCs/>
          <w:iCs/>
          <w:color w:val="191919"/>
          <w:szCs w:val="22"/>
        </w:rPr>
        <w:lastRenderedPageBreak/>
        <w:t>N</w:t>
      </w:r>
      <w:r w:rsidRPr="00BB0B5C">
        <w:rPr>
          <w:rFonts w:cs="Arial"/>
          <w:bCs/>
          <w:iCs/>
          <w:color w:val="191919"/>
          <w:szCs w:val="22"/>
        </w:rPr>
        <w:t xml:space="preserve">hững ý tưởng về bản sắc và chủ nghĩa khu vực </w:t>
      </w:r>
      <w:r>
        <w:rPr>
          <w:rFonts w:cs="Arial"/>
          <w:bCs/>
          <w:iCs/>
          <w:color w:val="191919"/>
          <w:szCs w:val="22"/>
        </w:rPr>
        <w:t>nói trên tạo nên cơ sở cho</w:t>
      </w:r>
      <w:r w:rsidRPr="00BB0B5C">
        <w:rPr>
          <w:rFonts w:cs="Arial"/>
          <w:bCs/>
          <w:iCs/>
          <w:color w:val="191919"/>
          <w:szCs w:val="22"/>
        </w:rPr>
        <w:t xml:space="preserve"> các bài học trong </w:t>
      </w:r>
      <w:r>
        <w:rPr>
          <w:rFonts w:cs="Arial"/>
          <w:bCs/>
          <w:iCs/>
          <w:color w:val="191919"/>
          <w:szCs w:val="22"/>
        </w:rPr>
        <w:t>chủ đề</w:t>
      </w:r>
      <w:r w:rsidRPr="00BB0B5C">
        <w:rPr>
          <w:rFonts w:cs="Arial"/>
          <w:bCs/>
          <w:iCs/>
          <w:color w:val="191919"/>
          <w:szCs w:val="22"/>
        </w:rPr>
        <w:t xml:space="preserve"> này. Các bài học </w:t>
      </w:r>
      <w:r w:rsidR="00E92B37">
        <w:rPr>
          <w:rFonts w:cs="Arial"/>
          <w:bCs/>
          <w:iCs/>
          <w:color w:val="191919"/>
          <w:szCs w:val="22"/>
        </w:rPr>
        <w:t xml:space="preserve">trong </w:t>
      </w:r>
      <w:r w:rsidR="00E92B37" w:rsidRPr="002C6F5E">
        <w:rPr>
          <w:rFonts w:cs="Arial"/>
          <w:b/>
          <w:i/>
          <w:color w:val="191919"/>
          <w:szCs w:val="22"/>
        </w:rPr>
        <w:t>Hình dung về Đông Nam Á</w:t>
      </w:r>
      <w:r w:rsidRPr="00BB0B5C">
        <w:rPr>
          <w:rFonts w:cs="Arial"/>
          <w:bCs/>
          <w:iCs/>
          <w:color w:val="191919"/>
          <w:szCs w:val="22"/>
        </w:rPr>
        <w:t xml:space="preserve"> </w:t>
      </w:r>
      <w:r w:rsidR="00E92B37">
        <w:rPr>
          <w:rFonts w:cs="Arial"/>
          <w:bCs/>
          <w:iCs/>
          <w:color w:val="191919"/>
          <w:szCs w:val="22"/>
        </w:rPr>
        <w:t>áp dụng</w:t>
      </w:r>
      <w:r w:rsidRPr="00BB0B5C">
        <w:rPr>
          <w:rFonts w:cs="Arial"/>
          <w:bCs/>
          <w:iCs/>
          <w:color w:val="191919"/>
          <w:szCs w:val="22"/>
        </w:rPr>
        <w:t xml:space="preserve"> một cách tiếp cận định hướng tương lai, tập trung vào </w:t>
      </w:r>
      <w:r w:rsidR="00E92B37">
        <w:rPr>
          <w:rFonts w:cs="Arial"/>
          <w:bCs/>
          <w:iCs/>
          <w:color w:val="191919"/>
          <w:szCs w:val="22"/>
        </w:rPr>
        <w:t xml:space="preserve">cả </w:t>
      </w:r>
      <w:r w:rsidR="00645B9E">
        <w:rPr>
          <w:rFonts w:cs="Arial"/>
          <w:bCs/>
          <w:iCs/>
          <w:color w:val="191919"/>
          <w:szCs w:val="22"/>
        </w:rPr>
        <w:t>những cách</w:t>
      </w:r>
      <w:r w:rsidR="00E92B37" w:rsidRPr="00BB0B5C">
        <w:rPr>
          <w:rFonts w:cs="Arial"/>
          <w:bCs/>
          <w:iCs/>
          <w:color w:val="191919"/>
          <w:szCs w:val="22"/>
        </w:rPr>
        <w:t xml:space="preserve"> </w:t>
      </w:r>
      <w:r w:rsidR="00645B9E">
        <w:rPr>
          <w:rFonts w:cs="Arial"/>
          <w:bCs/>
          <w:iCs/>
          <w:color w:val="191919"/>
          <w:szCs w:val="22"/>
        </w:rPr>
        <w:t>thể</w:t>
      </w:r>
      <w:r w:rsidR="00E92B37" w:rsidRPr="00BB0B5C">
        <w:rPr>
          <w:rFonts w:cs="Arial"/>
          <w:bCs/>
          <w:iCs/>
          <w:color w:val="191919"/>
          <w:szCs w:val="22"/>
        </w:rPr>
        <w:t xml:space="preserve"> hiện bản sắc </w:t>
      </w:r>
      <w:r w:rsidR="00E92B37">
        <w:rPr>
          <w:rFonts w:cs="Arial"/>
          <w:bCs/>
          <w:iCs/>
          <w:color w:val="191919"/>
          <w:szCs w:val="22"/>
        </w:rPr>
        <w:t xml:space="preserve">được nhà nước định hướng cũng như </w:t>
      </w:r>
      <w:r w:rsidR="00645B9E">
        <w:rPr>
          <w:rFonts w:cs="Arial"/>
          <w:bCs/>
          <w:iCs/>
          <w:color w:val="191919"/>
          <w:szCs w:val="22"/>
        </w:rPr>
        <w:t>trước truyền</w:t>
      </w:r>
      <w:r w:rsidR="00E92B37" w:rsidRPr="00BB0B5C">
        <w:rPr>
          <w:rFonts w:cs="Arial"/>
          <w:bCs/>
          <w:iCs/>
          <w:color w:val="191919"/>
          <w:szCs w:val="22"/>
        </w:rPr>
        <w:t xml:space="preserve"> cảm hứng từ</w:t>
      </w:r>
      <w:r w:rsidR="00E92B37" w:rsidRPr="00E92B37">
        <w:rPr>
          <w:rFonts w:cs="Arial"/>
          <w:bCs/>
          <w:iCs/>
          <w:color w:val="191919"/>
          <w:szCs w:val="22"/>
        </w:rPr>
        <w:t xml:space="preserve"> </w:t>
      </w:r>
      <w:r w:rsidR="00E92B37" w:rsidRPr="00BB0B5C">
        <w:rPr>
          <w:rFonts w:cs="Arial"/>
          <w:bCs/>
          <w:iCs/>
          <w:color w:val="191919"/>
          <w:szCs w:val="22"/>
        </w:rPr>
        <w:t>cộng đồng</w:t>
      </w:r>
      <w:r w:rsidRPr="00BB0B5C">
        <w:rPr>
          <w:rFonts w:cs="Arial"/>
          <w:bCs/>
          <w:iCs/>
          <w:color w:val="191919"/>
          <w:szCs w:val="22"/>
        </w:rPr>
        <w:t xml:space="preserve">. </w:t>
      </w:r>
      <w:r w:rsidR="00645B9E">
        <w:rPr>
          <w:rFonts w:cs="Arial"/>
          <w:bCs/>
          <w:iCs/>
          <w:color w:val="191919"/>
          <w:szCs w:val="22"/>
        </w:rPr>
        <w:t>Điều này có thể thấy rõ ở nhiều</w:t>
      </w:r>
      <w:r w:rsidRPr="00BB0B5C">
        <w:rPr>
          <w:rFonts w:cs="Arial"/>
          <w:bCs/>
          <w:iCs/>
          <w:color w:val="191919"/>
          <w:szCs w:val="22"/>
        </w:rPr>
        <w:t xml:space="preserve"> nơi: tổ chức khu vực của ASEAN; Đại hộ</w:t>
      </w:r>
      <w:r w:rsidR="00645B9E">
        <w:rPr>
          <w:rFonts w:cs="Arial"/>
          <w:bCs/>
          <w:iCs/>
          <w:color w:val="191919"/>
          <w:szCs w:val="22"/>
        </w:rPr>
        <w:t>i T</w:t>
      </w:r>
      <w:r w:rsidRPr="00BB0B5C">
        <w:rPr>
          <w:rFonts w:cs="Arial"/>
          <w:bCs/>
          <w:iCs/>
          <w:color w:val="191919"/>
          <w:szCs w:val="22"/>
        </w:rPr>
        <w:t xml:space="preserve">hể thao Đông </w:t>
      </w:r>
      <w:r w:rsidR="00645B9E">
        <w:rPr>
          <w:rFonts w:cs="Arial"/>
          <w:bCs/>
          <w:iCs/>
          <w:color w:val="191919"/>
          <w:szCs w:val="22"/>
        </w:rPr>
        <w:t>Nam Á (SEA Games) do Liên đoàn T</w:t>
      </w:r>
      <w:r w:rsidRPr="00BB0B5C">
        <w:rPr>
          <w:rFonts w:cs="Arial"/>
          <w:bCs/>
          <w:iCs/>
          <w:color w:val="191919"/>
          <w:szCs w:val="22"/>
        </w:rPr>
        <w:t xml:space="preserve">hể thao Đông Nam Á (SEAGF) tổ chức; di sản văn hóa và nghệ thuật đương đại; và thông qua sự chấp nhận, thích nghi và sáng tạo văn hóa </w:t>
      </w:r>
      <w:r w:rsidR="0008197C" w:rsidRPr="0008197C">
        <w:rPr>
          <w:rFonts w:cs="Arial"/>
          <w:bCs/>
          <w:iCs/>
          <w:color w:val="191919"/>
          <w:szCs w:val="22"/>
        </w:rPr>
        <w:t>đại chúng</w:t>
      </w:r>
      <w:r w:rsidRPr="00BB0B5C">
        <w:rPr>
          <w:rFonts w:cs="Arial"/>
          <w:bCs/>
          <w:iCs/>
          <w:color w:val="191919"/>
          <w:szCs w:val="22"/>
        </w:rPr>
        <w:t xml:space="preserve"> như phim ảnh và âm nhạc.</w:t>
      </w:r>
    </w:p>
    <w:p w14:paraId="3A5DDA3A" w14:textId="77777777" w:rsidR="00645B9E" w:rsidRDefault="0008197C" w:rsidP="005E5A0A">
      <w:pPr>
        <w:ind w:firstLine="720"/>
        <w:rPr>
          <w:rFonts w:cs="Arial"/>
          <w:bCs/>
          <w:iCs/>
          <w:color w:val="191919"/>
          <w:szCs w:val="22"/>
        </w:rPr>
      </w:pPr>
      <w:r>
        <w:rPr>
          <w:rFonts w:cs="Arial"/>
          <w:bCs/>
          <w:iCs/>
          <w:color w:val="191919"/>
          <w:szCs w:val="22"/>
        </w:rPr>
        <w:t>Việc</w:t>
      </w:r>
      <w:r w:rsidRPr="0008197C">
        <w:rPr>
          <w:rFonts w:cs="Arial"/>
          <w:bCs/>
          <w:iCs/>
          <w:color w:val="191919"/>
          <w:szCs w:val="22"/>
        </w:rPr>
        <w:t xml:space="preserve"> chọn các chủ đề quen thuộc hơn với </w:t>
      </w:r>
      <w:r w:rsidR="00DB0F3F">
        <w:rPr>
          <w:rFonts w:cs="Arial"/>
          <w:bCs/>
          <w:iCs/>
          <w:color w:val="191919"/>
          <w:szCs w:val="22"/>
        </w:rPr>
        <w:t>học sinh</w:t>
      </w:r>
      <w:r w:rsidRPr="0008197C">
        <w:rPr>
          <w:rFonts w:cs="Arial"/>
          <w:bCs/>
          <w:iCs/>
          <w:color w:val="191919"/>
          <w:szCs w:val="22"/>
        </w:rPr>
        <w:t xml:space="preserve"> </w:t>
      </w:r>
      <w:r>
        <w:rPr>
          <w:rFonts w:cs="Arial"/>
          <w:bCs/>
          <w:iCs/>
          <w:color w:val="191919"/>
          <w:szCs w:val="22"/>
        </w:rPr>
        <w:t>–</w:t>
      </w:r>
      <w:r w:rsidRPr="0008197C">
        <w:rPr>
          <w:rFonts w:cs="Arial"/>
          <w:bCs/>
          <w:iCs/>
          <w:color w:val="191919"/>
          <w:szCs w:val="22"/>
        </w:rPr>
        <w:t xml:space="preserve"> </w:t>
      </w:r>
      <w:r>
        <w:rPr>
          <w:rFonts w:cs="Arial"/>
          <w:bCs/>
          <w:iCs/>
          <w:color w:val="191919"/>
          <w:szCs w:val="22"/>
        </w:rPr>
        <w:t xml:space="preserve">như </w:t>
      </w:r>
      <w:r w:rsidRPr="0008197C">
        <w:rPr>
          <w:rFonts w:cs="Arial"/>
          <w:bCs/>
          <w:iCs/>
          <w:color w:val="191919"/>
          <w:szCs w:val="22"/>
        </w:rPr>
        <w:t xml:space="preserve">thể thao, văn hóa đại chúng, di sản và nghệ thuật đương đại </w:t>
      </w:r>
      <w:r>
        <w:rPr>
          <w:rFonts w:cs="Arial"/>
          <w:bCs/>
          <w:iCs/>
          <w:color w:val="191919"/>
          <w:szCs w:val="22"/>
        </w:rPr>
        <w:t>–</w:t>
      </w:r>
      <w:r w:rsidRPr="0008197C">
        <w:rPr>
          <w:rFonts w:cs="Arial"/>
          <w:bCs/>
          <w:iCs/>
          <w:color w:val="191919"/>
          <w:szCs w:val="22"/>
        </w:rPr>
        <w:t xml:space="preserve"> </w:t>
      </w:r>
      <w:r>
        <w:rPr>
          <w:rFonts w:cs="Arial"/>
          <w:bCs/>
          <w:iCs/>
          <w:color w:val="191919"/>
          <w:szCs w:val="22"/>
        </w:rPr>
        <w:t>tạo ra</w:t>
      </w:r>
      <w:r w:rsidRPr="0008197C">
        <w:rPr>
          <w:rFonts w:cs="Arial"/>
          <w:bCs/>
          <w:iCs/>
          <w:color w:val="191919"/>
          <w:szCs w:val="22"/>
        </w:rPr>
        <w:t xml:space="preserve"> sự cộng hưởng lớn hơn và liên quan </w:t>
      </w:r>
      <w:r>
        <w:rPr>
          <w:rFonts w:cs="Arial"/>
          <w:bCs/>
          <w:iCs/>
          <w:color w:val="191919"/>
          <w:szCs w:val="22"/>
        </w:rPr>
        <w:t xml:space="preserve">nhiều hơn đến </w:t>
      </w:r>
      <w:r w:rsidRPr="0008197C">
        <w:rPr>
          <w:rFonts w:cs="Arial"/>
          <w:bCs/>
          <w:iCs/>
          <w:color w:val="191919"/>
          <w:szCs w:val="22"/>
        </w:rPr>
        <w:t xml:space="preserve">cá nhân. </w:t>
      </w:r>
      <w:r>
        <w:rPr>
          <w:rFonts w:cs="Arial"/>
          <w:bCs/>
          <w:iCs/>
          <w:color w:val="191919"/>
          <w:szCs w:val="22"/>
        </w:rPr>
        <w:t>Chủ đề</w:t>
      </w:r>
      <w:r w:rsidRPr="0008197C">
        <w:rPr>
          <w:rFonts w:cs="Arial"/>
          <w:bCs/>
          <w:iCs/>
          <w:color w:val="191919"/>
          <w:szCs w:val="22"/>
        </w:rPr>
        <w:t xml:space="preserve"> này </w:t>
      </w:r>
      <w:r>
        <w:rPr>
          <w:rFonts w:cs="Arial"/>
          <w:bCs/>
          <w:iCs/>
          <w:color w:val="191919"/>
          <w:szCs w:val="22"/>
        </w:rPr>
        <w:t>hướng tới việc</w:t>
      </w:r>
      <w:r w:rsidRPr="0008197C">
        <w:rPr>
          <w:rFonts w:cs="Arial"/>
          <w:bCs/>
          <w:iCs/>
          <w:color w:val="191919"/>
          <w:szCs w:val="22"/>
        </w:rPr>
        <w:t xml:space="preserve"> làm nổi bật sự đa dạng, tương đồng và liên kết với nhau trong khu vực Đông Nam Á. Nó nhấn mạnh rằng</w:t>
      </w:r>
      <w:r>
        <w:rPr>
          <w:rFonts w:cs="Arial"/>
          <w:bCs/>
          <w:iCs/>
          <w:color w:val="191919"/>
          <w:szCs w:val="22"/>
        </w:rPr>
        <w:t>,</w:t>
      </w:r>
      <w:r w:rsidRPr="0008197C">
        <w:rPr>
          <w:rFonts w:cs="Arial"/>
          <w:bCs/>
          <w:iCs/>
          <w:color w:val="191919"/>
          <w:szCs w:val="22"/>
        </w:rPr>
        <w:t xml:space="preserve"> việc xây dựng cộng đồng và hội nhập khu vực diễn ra là kết quả của </w:t>
      </w:r>
      <w:r>
        <w:rPr>
          <w:rFonts w:cs="Arial"/>
          <w:bCs/>
          <w:iCs/>
          <w:color w:val="191919"/>
          <w:szCs w:val="22"/>
        </w:rPr>
        <w:t xml:space="preserve">những </w:t>
      </w:r>
      <w:r w:rsidRPr="0008197C">
        <w:rPr>
          <w:rFonts w:cs="Arial"/>
          <w:bCs/>
          <w:iCs/>
          <w:color w:val="191919"/>
          <w:szCs w:val="22"/>
        </w:rPr>
        <w:t xml:space="preserve">sáng kiến </w:t>
      </w:r>
      <w:r>
        <w:rPr>
          <w:rFonts w:cs="Arial"/>
          <w:bCs/>
          <w:iCs/>
          <w:color w:val="191919"/>
          <w:szCs w:val="22"/>
        </w:rPr>
        <w:t xml:space="preserve">và của cả 2 </w:t>
      </w:r>
      <w:r w:rsidRPr="0008197C">
        <w:rPr>
          <w:rFonts w:cs="Arial"/>
          <w:bCs/>
          <w:iCs/>
          <w:color w:val="191919"/>
          <w:szCs w:val="22"/>
        </w:rPr>
        <w:t>cách tiếp cận</w:t>
      </w:r>
      <w:r>
        <w:rPr>
          <w:rFonts w:cs="Arial"/>
          <w:bCs/>
          <w:iCs/>
          <w:color w:val="191919"/>
          <w:szCs w:val="22"/>
        </w:rPr>
        <w:t>:</w:t>
      </w:r>
      <w:r w:rsidRPr="0008197C">
        <w:rPr>
          <w:rFonts w:cs="Arial"/>
          <w:bCs/>
          <w:iCs/>
          <w:color w:val="191919"/>
          <w:szCs w:val="22"/>
        </w:rPr>
        <w:t xml:space="preserve"> ​​từ trên xuống </w:t>
      </w:r>
      <w:r>
        <w:rPr>
          <w:rFonts w:cs="Arial"/>
          <w:bCs/>
          <w:iCs/>
          <w:color w:val="191919"/>
          <w:szCs w:val="22"/>
        </w:rPr>
        <w:t>cũng như</w:t>
      </w:r>
      <w:r w:rsidRPr="0008197C">
        <w:rPr>
          <w:rFonts w:cs="Arial"/>
          <w:bCs/>
          <w:iCs/>
          <w:color w:val="191919"/>
          <w:szCs w:val="22"/>
        </w:rPr>
        <w:t xml:space="preserve"> từ dưới lên. Mặc dù người ta có thể nhìn về quá khứ để tìm thấy lịch sử chung trong khu vực, </w:t>
      </w:r>
      <w:r>
        <w:rPr>
          <w:rFonts w:cs="Arial"/>
          <w:bCs/>
          <w:iCs/>
          <w:color w:val="191919"/>
          <w:szCs w:val="22"/>
        </w:rPr>
        <w:t xml:space="preserve">nhưng </w:t>
      </w:r>
      <w:r w:rsidR="005F5D0C">
        <w:rPr>
          <w:rFonts w:cs="Arial"/>
          <w:bCs/>
          <w:iCs/>
          <w:color w:val="191919"/>
          <w:szCs w:val="22"/>
        </w:rPr>
        <w:t>học sinh</w:t>
      </w:r>
      <w:r w:rsidRPr="0008197C">
        <w:rPr>
          <w:rFonts w:cs="Arial"/>
          <w:bCs/>
          <w:iCs/>
          <w:color w:val="191919"/>
          <w:szCs w:val="22"/>
        </w:rPr>
        <w:t xml:space="preserve"> cũng nên hiểu rằng lịch sử và kinh nghiệm chung </w:t>
      </w:r>
      <w:r w:rsidR="00C33D37">
        <w:rPr>
          <w:rFonts w:cs="Arial"/>
          <w:bCs/>
          <w:iCs/>
          <w:color w:val="191919"/>
          <w:szCs w:val="22"/>
        </w:rPr>
        <w:t>vẫn</w:t>
      </w:r>
      <w:r w:rsidRPr="0008197C">
        <w:rPr>
          <w:rFonts w:cs="Arial"/>
          <w:bCs/>
          <w:iCs/>
          <w:color w:val="191919"/>
          <w:szCs w:val="22"/>
        </w:rPr>
        <w:t xml:space="preserve"> đang tiếp tục được tạo ra và </w:t>
      </w:r>
      <w:r w:rsidR="00C33D37">
        <w:rPr>
          <w:rFonts w:cs="Arial"/>
          <w:bCs/>
          <w:iCs/>
          <w:color w:val="191919"/>
          <w:szCs w:val="22"/>
        </w:rPr>
        <w:t>hình thành</w:t>
      </w:r>
      <w:r w:rsidRPr="0008197C">
        <w:rPr>
          <w:rFonts w:cs="Arial"/>
          <w:bCs/>
          <w:iCs/>
          <w:color w:val="191919"/>
          <w:szCs w:val="22"/>
        </w:rPr>
        <w:t xml:space="preserve"> trong hiện tại. Ý thức về bản sắc khu vực và </w:t>
      </w:r>
      <w:r w:rsidR="00C33D37">
        <w:rPr>
          <w:rFonts w:cs="Arial"/>
          <w:bCs/>
          <w:iCs/>
          <w:color w:val="191919"/>
          <w:szCs w:val="22"/>
        </w:rPr>
        <w:t xml:space="preserve">ý thức về việc </w:t>
      </w:r>
      <w:r w:rsidRPr="0008197C">
        <w:rPr>
          <w:rFonts w:cs="Arial"/>
          <w:bCs/>
          <w:iCs/>
          <w:color w:val="191919"/>
          <w:szCs w:val="22"/>
        </w:rPr>
        <w:t xml:space="preserve">thuộc về một cộng đồng khu vực không thể chỉ </w:t>
      </w:r>
      <w:r w:rsidR="00C33D37">
        <w:rPr>
          <w:rFonts w:cs="Arial"/>
          <w:bCs/>
          <w:iCs/>
          <w:color w:val="191919"/>
          <w:szCs w:val="22"/>
        </w:rPr>
        <w:t>được</w:t>
      </w:r>
      <w:r w:rsidRPr="0008197C">
        <w:rPr>
          <w:rFonts w:cs="Arial"/>
          <w:bCs/>
          <w:iCs/>
          <w:color w:val="191919"/>
          <w:szCs w:val="22"/>
        </w:rPr>
        <w:t xml:space="preserve"> giới hạn trong quá khứ; nó liên tục phát triển và tác động đến tương lai. Khi các thế hệ trẻ Đông Nam Á được dạy về quá khứ chung của </w:t>
      </w:r>
      <w:r w:rsidR="005E5A0A">
        <w:rPr>
          <w:rFonts w:cs="Arial"/>
          <w:bCs/>
          <w:iCs/>
          <w:color w:val="191919"/>
          <w:szCs w:val="22"/>
        </w:rPr>
        <w:t>mình</w:t>
      </w:r>
      <w:r w:rsidR="00C33D37">
        <w:rPr>
          <w:rFonts w:cs="Arial"/>
          <w:bCs/>
          <w:iCs/>
          <w:color w:val="191919"/>
          <w:szCs w:val="22"/>
        </w:rPr>
        <w:t xml:space="preserve"> thì</w:t>
      </w:r>
      <w:r w:rsidRPr="0008197C">
        <w:rPr>
          <w:rFonts w:cs="Arial"/>
          <w:bCs/>
          <w:iCs/>
          <w:color w:val="191919"/>
          <w:szCs w:val="22"/>
        </w:rPr>
        <w:t xml:space="preserve"> </w:t>
      </w:r>
      <w:r w:rsidR="005E5A0A">
        <w:rPr>
          <w:rFonts w:cs="Arial"/>
          <w:bCs/>
          <w:iCs/>
          <w:color w:val="191919"/>
          <w:szCs w:val="22"/>
        </w:rPr>
        <w:t>các em</w:t>
      </w:r>
      <w:r w:rsidRPr="0008197C">
        <w:rPr>
          <w:rFonts w:cs="Arial"/>
          <w:bCs/>
          <w:iCs/>
          <w:color w:val="191919"/>
          <w:szCs w:val="22"/>
        </w:rPr>
        <w:t xml:space="preserve"> cũng đang tham gia xây dựng tương lai. Khi </w:t>
      </w:r>
      <w:r w:rsidR="005E5A0A">
        <w:rPr>
          <w:rFonts w:cs="Arial"/>
          <w:bCs/>
          <w:iCs/>
          <w:color w:val="191919"/>
          <w:szCs w:val="22"/>
        </w:rPr>
        <w:t>các em</w:t>
      </w:r>
      <w:r w:rsidRPr="0008197C">
        <w:rPr>
          <w:rFonts w:cs="Arial"/>
          <w:bCs/>
          <w:iCs/>
          <w:color w:val="191919"/>
          <w:szCs w:val="22"/>
        </w:rPr>
        <w:t xml:space="preserve"> </w:t>
      </w:r>
      <w:r w:rsidR="00C33D37">
        <w:rPr>
          <w:rFonts w:cs="Arial"/>
          <w:bCs/>
          <w:iCs/>
          <w:color w:val="191919"/>
          <w:szCs w:val="22"/>
        </w:rPr>
        <w:t xml:space="preserve">được tiếp cận với một </w:t>
      </w:r>
      <w:r w:rsidRPr="0008197C">
        <w:rPr>
          <w:rFonts w:cs="Arial"/>
          <w:bCs/>
          <w:iCs/>
          <w:color w:val="191919"/>
          <w:szCs w:val="22"/>
        </w:rPr>
        <w:t xml:space="preserve">đánh giá sâu sắc và quan trọng hơn về di sản </w:t>
      </w:r>
      <w:r w:rsidR="00C33D37">
        <w:rPr>
          <w:rFonts w:cs="Arial"/>
          <w:bCs/>
          <w:iCs/>
          <w:color w:val="191919"/>
          <w:szCs w:val="22"/>
        </w:rPr>
        <w:t>chung</w:t>
      </w:r>
      <w:r w:rsidR="00C33D37" w:rsidRPr="0008197C">
        <w:rPr>
          <w:rFonts w:cs="Arial"/>
          <w:bCs/>
          <w:iCs/>
          <w:color w:val="191919"/>
          <w:szCs w:val="22"/>
        </w:rPr>
        <w:t xml:space="preserve"> </w:t>
      </w:r>
      <w:r w:rsidRPr="0008197C">
        <w:rPr>
          <w:rFonts w:cs="Arial"/>
          <w:bCs/>
          <w:iCs/>
          <w:color w:val="191919"/>
          <w:szCs w:val="22"/>
        </w:rPr>
        <w:t xml:space="preserve">và </w:t>
      </w:r>
      <w:r w:rsidR="00C33D37">
        <w:rPr>
          <w:rFonts w:cs="Arial"/>
          <w:bCs/>
          <w:iCs/>
          <w:color w:val="191919"/>
          <w:szCs w:val="22"/>
        </w:rPr>
        <w:t xml:space="preserve">các nền </w:t>
      </w:r>
      <w:r w:rsidRPr="0008197C">
        <w:rPr>
          <w:rFonts w:cs="Arial"/>
          <w:bCs/>
          <w:iCs/>
          <w:color w:val="191919"/>
          <w:szCs w:val="22"/>
        </w:rPr>
        <w:t xml:space="preserve">văn hóa ở Đông Nam Á, </w:t>
      </w:r>
      <w:r w:rsidR="005E5A0A">
        <w:rPr>
          <w:rFonts w:cs="Arial"/>
          <w:bCs/>
          <w:iCs/>
          <w:color w:val="191919"/>
          <w:szCs w:val="22"/>
        </w:rPr>
        <w:t>các em</w:t>
      </w:r>
      <w:r w:rsidRPr="0008197C">
        <w:rPr>
          <w:rFonts w:cs="Arial"/>
          <w:bCs/>
          <w:iCs/>
          <w:color w:val="191919"/>
          <w:szCs w:val="22"/>
        </w:rPr>
        <w:t xml:space="preserve"> cũng có thể </w:t>
      </w:r>
      <w:r w:rsidR="00C33D37">
        <w:rPr>
          <w:rFonts w:cs="Arial"/>
          <w:bCs/>
          <w:iCs/>
          <w:color w:val="191919"/>
          <w:szCs w:val="22"/>
        </w:rPr>
        <w:t>tham gia</w:t>
      </w:r>
      <w:r w:rsidRPr="0008197C">
        <w:rPr>
          <w:rFonts w:cs="Arial"/>
          <w:bCs/>
          <w:iCs/>
          <w:color w:val="191919"/>
          <w:szCs w:val="22"/>
        </w:rPr>
        <w:t xml:space="preserve"> việc tạo ra lịch sử chung của tương lai.</w:t>
      </w:r>
    </w:p>
    <w:p w14:paraId="3D89B56B" w14:textId="77777777" w:rsidR="00C33D37" w:rsidRPr="009B5749" w:rsidRDefault="00CA0B15" w:rsidP="005E5A0A">
      <w:pPr>
        <w:ind w:firstLine="720"/>
        <w:rPr>
          <w:rFonts w:cs="Arial"/>
          <w:bCs/>
          <w:iCs/>
          <w:color w:val="auto"/>
          <w:szCs w:val="22"/>
        </w:rPr>
      </w:pPr>
      <w:r w:rsidRPr="009B5749">
        <w:rPr>
          <w:rFonts w:cs="Arial"/>
          <w:bCs/>
          <w:iCs/>
          <w:color w:val="auto"/>
          <w:szCs w:val="22"/>
        </w:rPr>
        <w:t xml:space="preserve">Thế giới mà </w:t>
      </w:r>
      <w:r w:rsidR="00B706D0" w:rsidRPr="009B5749">
        <w:rPr>
          <w:rFonts w:cs="Arial"/>
          <w:bCs/>
          <w:iCs/>
          <w:color w:val="auto"/>
          <w:szCs w:val="22"/>
        </w:rPr>
        <w:t>học sinh</w:t>
      </w:r>
      <w:r w:rsidRPr="009B5749">
        <w:rPr>
          <w:rFonts w:cs="Arial"/>
          <w:bCs/>
          <w:iCs/>
          <w:color w:val="auto"/>
          <w:szCs w:val="22"/>
        </w:rPr>
        <w:t xml:space="preserve"> của chúng ta sống đang không ngừng thay đổi. Toàn cầu hóa, không chỉ về thương mại mà còn về truyền thông và văn hóa đại chúng, khiến cho thế giới bị thu hẹp. Tin tức về các vấn đề toàn cầu, thể thao và giải trí được </w:t>
      </w:r>
      <w:r w:rsidR="00913094" w:rsidRPr="009B5749">
        <w:rPr>
          <w:rFonts w:cs="Arial"/>
          <w:bCs/>
          <w:iCs/>
          <w:color w:val="auto"/>
          <w:szCs w:val="22"/>
        </w:rPr>
        <w:t>đưa</w:t>
      </w:r>
      <w:r w:rsidRPr="009B5749">
        <w:rPr>
          <w:rFonts w:cs="Arial"/>
          <w:bCs/>
          <w:iCs/>
          <w:color w:val="auto"/>
          <w:szCs w:val="22"/>
        </w:rPr>
        <w:t xml:space="preserve"> vào cuộc sống của </w:t>
      </w:r>
      <w:r w:rsidR="005E5A0A" w:rsidRPr="009B5749">
        <w:rPr>
          <w:rFonts w:cs="Arial"/>
          <w:bCs/>
          <w:iCs/>
          <w:color w:val="auto"/>
          <w:szCs w:val="22"/>
        </w:rPr>
        <w:t>các em</w:t>
      </w:r>
      <w:r w:rsidRPr="009B5749">
        <w:rPr>
          <w:rFonts w:cs="Arial"/>
          <w:bCs/>
          <w:iCs/>
          <w:color w:val="auto"/>
          <w:szCs w:val="22"/>
        </w:rPr>
        <w:t xml:space="preserve">, dù </w:t>
      </w:r>
      <w:r w:rsidR="005E5A0A" w:rsidRPr="009B5749">
        <w:rPr>
          <w:rFonts w:cs="Arial"/>
          <w:bCs/>
          <w:iCs/>
          <w:color w:val="auto"/>
          <w:szCs w:val="22"/>
        </w:rPr>
        <w:t>các em</w:t>
      </w:r>
      <w:r w:rsidRPr="009B5749">
        <w:rPr>
          <w:rFonts w:cs="Arial"/>
          <w:bCs/>
          <w:iCs/>
          <w:color w:val="auto"/>
          <w:szCs w:val="22"/>
        </w:rPr>
        <w:t xml:space="preserve"> có thích hay không. Có lẽ </w:t>
      </w:r>
      <w:r w:rsidR="00EE601A" w:rsidRPr="009B5749">
        <w:rPr>
          <w:rFonts w:cs="Arial"/>
          <w:bCs/>
          <w:iCs/>
          <w:color w:val="auto"/>
          <w:szCs w:val="22"/>
        </w:rPr>
        <w:t>hiện nay</w:t>
      </w:r>
      <w:r w:rsidRPr="009B5749">
        <w:rPr>
          <w:rFonts w:cs="Arial"/>
          <w:bCs/>
          <w:iCs/>
          <w:color w:val="auto"/>
          <w:szCs w:val="22"/>
        </w:rPr>
        <w:t>, tiêu chuẩ</w:t>
      </w:r>
      <w:r w:rsidR="00EE601A" w:rsidRPr="009B5749">
        <w:rPr>
          <w:rFonts w:cs="Arial"/>
          <w:bCs/>
          <w:iCs/>
          <w:color w:val="auto"/>
          <w:szCs w:val="22"/>
        </w:rPr>
        <w:t>n đối với</w:t>
      </w:r>
      <w:r w:rsidRPr="009B5749">
        <w:rPr>
          <w:rFonts w:cs="Arial"/>
          <w:bCs/>
          <w:iCs/>
          <w:color w:val="auto"/>
          <w:szCs w:val="22"/>
        </w:rPr>
        <w:t xml:space="preserve"> </w:t>
      </w:r>
      <w:r w:rsidR="00EE601A" w:rsidRPr="009B5749">
        <w:rPr>
          <w:rFonts w:cs="Arial"/>
          <w:bCs/>
          <w:iCs/>
          <w:color w:val="auto"/>
          <w:szCs w:val="22"/>
        </w:rPr>
        <w:t xml:space="preserve">thanh </w:t>
      </w:r>
      <w:r w:rsidRPr="009B5749">
        <w:rPr>
          <w:rFonts w:cs="Arial"/>
          <w:bCs/>
          <w:iCs/>
          <w:color w:val="auto"/>
          <w:szCs w:val="22"/>
        </w:rPr>
        <w:t>thiếu niên ở Đông Nam Á</w:t>
      </w:r>
      <w:r w:rsidR="00EE601A" w:rsidRPr="009B5749">
        <w:rPr>
          <w:rFonts w:cs="Arial"/>
          <w:bCs/>
          <w:iCs/>
          <w:color w:val="auto"/>
          <w:szCs w:val="22"/>
        </w:rPr>
        <w:t xml:space="preserve"> là</w:t>
      </w:r>
      <w:r w:rsidRPr="009B5749">
        <w:rPr>
          <w:rFonts w:cs="Arial"/>
          <w:bCs/>
          <w:iCs/>
          <w:color w:val="auto"/>
          <w:szCs w:val="22"/>
        </w:rPr>
        <w:t xml:space="preserve"> </w:t>
      </w:r>
      <w:r w:rsidR="00EE601A" w:rsidRPr="009B5749">
        <w:rPr>
          <w:rFonts w:cs="Arial"/>
          <w:bCs/>
          <w:iCs/>
          <w:color w:val="auto"/>
          <w:szCs w:val="22"/>
        </w:rPr>
        <w:t xml:space="preserve">hiểu </w:t>
      </w:r>
      <w:r w:rsidR="009726C6" w:rsidRPr="009B5749">
        <w:rPr>
          <w:rFonts w:cs="Arial"/>
          <w:bCs/>
          <w:iCs/>
          <w:color w:val="auto"/>
          <w:szCs w:val="22"/>
        </w:rPr>
        <w:t>rõ</w:t>
      </w:r>
      <w:r w:rsidR="00EE601A" w:rsidRPr="009B5749">
        <w:rPr>
          <w:rFonts w:cs="Arial"/>
          <w:bCs/>
          <w:iCs/>
          <w:color w:val="auto"/>
          <w:szCs w:val="22"/>
        </w:rPr>
        <w:t xml:space="preserve"> về </w:t>
      </w:r>
      <w:r w:rsidRPr="009B5749">
        <w:rPr>
          <w:rFonts w:cs="Arial"/>
          <w:bCs/>
          <w:iCs/>
          <w:color w:val="auto"/>
          <w:szCs w:val="22"/>
        </w:rPr>
        <w:t xml:space="preserve">Hollywood, J-Pop và K-Pop </w:t>
      </w:r>
      <w:r w:rsidR="00EE601A" w:rsidRPr="009B5749">
        <w:rPr>
          <w:rFonts w:cs="Arial"/>
          <w:bCs/>
          <w:iCs/>
          <w:color w:val="auto"/>
          <w:szCs w:val="22"/>
        </w:rPr>
        <w:t xml:space="preserve">hơn </w:t>
      </w:r>
      <w:r w:rsidR="009726C6" w:rsidRPr="009B5749">
        <w:rPr>
          <w:rFonts w:cs="Arial"/>
          <w:bCs/>
          <w:iCs/>
          <w:color w:val="auto"/>
          <w:szCs w:val="22"/>
        </w:rPr>
        <w:t>là</w:t>
      </w:r>
      <w:r w:rsidRPr="009B5749">
        <w:rPr>
          <w:rFonts w:cs="Arial"/>
          <w:bCs/>
          <w:iCs/>
          <w:color w:val="auto"/>
          <w:szCs w:val="22"/>
        </w:rPr>
        <w:t xml:space="preserve"> những gì đang diễn ra </w:t>
      </w:r>
      <w:r w:rsidR="009726C6" w:rsidRPr="009B5749">
        <w:rPr>
          <w:rFonts w:cs="Arial"/>
          <w:bCs/>
          <w:iCs/>
          <w:color w:val="auto"/>
          <w:szCs w:val="22"/>
        </w:rPr>
        <w:t>quê nhà</w:t>
      </w:r>
      <w:r w:rsidRPr="009B5749">
        <w:rPr>
          <w:rFonts w:cs="Arial"/>
          <w:bCs/>
          <w:iCs/>
          <w:color w:val="auto"/>
          <w:szCs w:val="22"/>
        </w:rPr>
        <w:t xml:space="preserve">. Điều này đặt ra </w:t>
      </w:r>
      <w:r w:rsidR="00EE601A" w:rsidRPr="009B5749">
        <w:rPr>
          <w:rFonts w:cs="Arial"/>
          <w:bCs/>
          <w:iCs/>
          <w:color w:val="auto"/>
          <w:szCs w:val="22"/>
        </w:rPr>
        <w:t>vấn đề</w:t>
      </w:r>
      <w:r w:rsidRPr="009B5749">
        <w:rPr>
          <w:rFonts w:cs="Arial"/>
          <w:bCs/>
          <w:iCs/>
          <w:color w:val="auto"/>
          <w:szCs w:val="22"/>
        </w:rPr>
        <w:t xml:space="preserve"> là chúng ta có thể cung cấp loại bản sắc và </w:t>
      </w:r>
      <w:r w:rsidR="00EE601A" w:rsidRPr="009B5749">
        <w:rPr>
          <w:rFonts w:cs="Arial"/>
          <w:bCs/>
          <w:iCs/>
          <w:color w:val="auto"/>
          <w:szCs w:val="22"/>
        </w:rPr>
        <w:t xml:space="preserve">điểm tựa </w:t>
      </w:r>
      <w:r w:rsidRPr="009B5749">
        <w:rPr>
          <w:rFonts w:cs="Arial"/>
          <w:bCs/>
          <w:iCs/>
          <w:color w:val="auto"/>
          <w:szCs w:val="22"/>
        </w:rPr>
        <w:t xml:space="preserve">văn hóa nào để giúp </w:t>
      </w:r>
      <w:r w:rsidR="005E5A0A" w:rsidRPr="009B5749">
        <w:rPr>
          <w:rFonts w:cs="Arial"/>
          <w:bCs/>
          <w:iCs/>
          <w:color w:val="auto"/>
          <w:szCs w:val="22"/>
        </w:rPr>
        <w:t>các em</w:t>
      </w:r>
      <w:r w:rsidRPr="009B5749">
        <w:rPr>
          <w:rFonts w:cs="Arial"/>
          <w:bCs/>
          <w:iCs/>
          <w:color w:val="auto"/>
          <w:szCs w:val="22"/>
        </w:rPr>
        <w:t xml:space="preserve"> hiểu rõ hơn về khu vực và thế giới mà </w:t>
      </w:r>
      <w:r w:rsidR="005E5A0A" w:rsidRPr="009B5749">
        <w:rPr>
          <w:rFonts w:cs="Arial"/>
          <w:bCs/>
          <w:iCs/>
          <w:color w:val="auto"/>
          <w:szCs w:val="22"/>
        </w:rPr>
        <w:t>các em</w:t>
      </w:r>
      <w:r w:rsidRPr="009B5749">
        <w:rPr>
          <w:rFonts w:cs="Arial"/>
          <w:bCs/>
          <w:iCs/>
          <w:color w:val="auto"/>
          <w:szCs w:val="22"/>
        </w:rPr>
        <w:t xml:space="preserve"> </w:t>
      </w:r>
      <w:r w:rsidR="00EE601A" w:rsidRPr="009B5749">
        <w:rPr>
          <w:rFonts w:cs="Arial"/>
          <w:bCs/>
          <w:iCs/>
          <w:color w:val="auto"/>
          <w:szCs w:val="22"/>
        </w:rPr>
        <w:t>đang</w:t>
      </w:r>
      <w:r w:rsidRPr="009B5749">
        <w:rPr>
          <w:rFonts w:cs="Arial"/>
          <w:bCs/>
          <w:iCs/>
          <w:color w:val="auto"/>
          <w:szCs w:val="22"/>
        </w:rPr>
        <w:t xml:space="preserve"> sống. Chúng ta phải trao quyền và cho phép thanh niên trau dồi sự hiểu biết lẫn nhau </w:t>
      </w:r>
      <w:r w:rsidR="00D04EC6" w:rsidRPr="009B5749">
        <w:rPr>
          <w:rFonts w:cs="Arial"/>
          <w:bCs/>
          <w:iCs/>
          <w:color w:val="auto"/>
          <w:szCs w:val="22"/>
        </w:rPr>
        <w:t xml:space="preserve">một cách </w:t>
      </w:r>
      <w:r w:rsidRPr="009B5749">
        <w:rPr>
          <w:rFonts w:cs="Arial"/>
          <w:bCs/>
          <w:iCs/>
          <w:color w:val="auto"/>
          <w:szCs w:val="22"/>
        </w:rPr>
        <w:t xml:space="preserve">thực sự, thúc đẩy đối thoại liên văn hóa và hướng tới một nền văn hóa hòa bình trong khu vực. Chúng tôi </w:t>
      </w:r>
      <w:r w:rsidR="00D04EC6" w:rsidRPr="009B5749">
        <w:rPr>
          <w:rFonts w:cs="Arial"/>
          <w:bCs/>
          <w:iCs/>
          <w:color w:val="auto"/>
          <w:szCs w:val="22"/>
        </w:rPr>
        <w:t>cho rằng</w:t>
      </w:r>
      <w:r w:rsidRPr="009B5749">
        <w:rPr>
          <w:rFonts w:cs="Arial"/>
          <w:bCs/>
          <w:iCs/>
          <w:color w:val="auto"/>
          <w:szCs w:val="22"/>
        </w:rPr>
        <w:t xml:space="preserve"> </w:t>
      </w:r>
      <w:r w:rsidR="005E5A0A" w:rsidRPr="009B5749">
        <w:rPr>
          <w:rFonts w:cs="Arial"/>
          <w:bCs/>
          <w:iCs/>
          <w:color w:val="auto"/>
          <w:szCs w:val="22"/>
        </w:rPr>
        <w:t>các em</w:t>
      </w:r>
      <w:r w:rsidRPr="009B5749">
        <w:rPr>
          <w:rFonts w:cs="Arial"/>
          <w:bCs/>
          <w:iCs/>
          <w:color w:val="auto"/>
          <w:szCs w:val="22"/>
        </w:rPr>
        <w:t xml:space="preserve"> có thể làm </w:t>
      </w:r>
      <w:r w:rsidR="003E7781" w:rsidRPr="009B5749">
        <w:rPr>
          <w:rFonts w:cs="Arial"/>
          <w:bCs/>
          <w:iCs/>
          <w:color w:val="auto"/>
          <w:szCs w:val="22"/>
        </w:rPr>
        <w:t>điều đó</w:t>
      </w:r>
      <w:r w:rsidRPr="009B5749">
        <w:rPr>
          <w:rFonts w:cs="Arial"/>
          <w:bCs/>
          <w:iCs/>
          <w:color w:val="auto"/>
          <w:szCs w:val="22"/>
        </w:rPr>
        <w:t xml:space="preserve"> bằng cách </w:t>
      </w:r>
      <w:r w:rsidR="009726C6" w:rsidRPr="009B5749">
        <w:rPr>
          <w:rFonts w:cs="Arial"/>
          <w:bCs/>
          <w:iCs/>
          <w:color w:val="auto"/>
          <w:szCs w:val="22"/>
        </w:rPr>
        <w:t xml:space="preserve">tìm </w:t>
      </w:r>
      <w:r w:rsidR="003E7781" w:rsidRPr="009B5749">
        <w:rPr>
          <w:rFonts w:cs="Arial"/>
          <w:bCs/>
          <w:iCs/>
          <w:color w:val="auto"/>
          <w:szCs w:val="22"/>
        </w:rPr>
        <w:t>hiểu</w:t>
      </w:r>
      <w:r w:rsidRPr="009B5749">
        <w:rPr>
          <w:rFonts w:cs="Arial"/>
          <w:bCs/>
          <w:iCs/>
          <w:color w:val="auto"/>
          <w:szCs w:val="22"/>
        </w:rPr>
        <w:t xml:space="preserve"> sự đa dạng của khu vực </w:t>
      </w:r>
      <w:r w:rsidR="005E5A0A" w:rsidRPr="009B5749">
        <w:rPr>
          <w:rFonts w:cs="Arial"/>
          <w:bCs/>
          <w:iCs/>
          <w:color w:val="auto"/>
          <w:szCs w:val="22"/>
        </w:rPr>
        <w:t>và</w:t>
      </w:r>
      <w:r w:rsidRPr="009B5749">
        <w:rPr>
          <w:rFonts w:cs="Arial"/>
          <w:bCs/>
          <w:iCs/>
          <w:color w:val="auto"/>
          <w:szCs w:val="22"/>
        </w:rPr>
        <w:t xml:space="preserve"> đánh giá </w:t>
      </w:r>
      <w:r w:rsidR="009726C6" w:rsidRPr="009B5749">
        <w:rPr>
          <w:rFonts w:cs="Arial"/>
          <w:bCs/>
          <w:iCs/>
          <w:color w:val="auto"/>
          <w:szCs w:val="22"/>
        </w:rPr>
        <w:t>đúng</w:t>
      </w:r>
      <w:r w:rsidRPr="009B5749">
        <w:rPr>
          <w:rFonts w:cs="Arial"/>
          <w:bCs/>
          <w:iCs/>
          <w:color w:val="auto"/>
          <w:szCs w:val="22"/>
        </w:rPr>
        <w:t xml:space="preserve"> sự thống nhất có thể </w:t>
      </w:r>
      <w:r w:rsidR="005E5A0A" w:rsidRPr="009B5749">
        <w:rPr>
          <w:rFonts w:cs="Arial"/>
          <w:bCs/>
          <w:iCs/>
          <w:color w:val="auto"/>
          <w:szCs w:val="22"/>
        </w:rPr>
        <w:t>đạt</w:t>
      </w:r>
      <w:r w:rsidRPr="009B5749">
        <w:rPr>
          <w:rFonts w:cs="Arial"/>
          <w:bCs/>
          <w:iCs/>
          <w:color w:val="auto"/>
          <w:szCs w:val="22"/>
        </w:rPr>
        <w:t xml:space="preserve"> được thông qua </w:t>
      </w:r>
      <w:r w:rsidR="005E5A0A" w:rsidRPr="009B5749">
        <w:rPr>
          <w:rFonts w:cs="Arial"/>
          <w:bCs/>
          <w:iCs/>
          <w:color w:val="auto"/>
          <w:szCs w:val="22"/>
        </w:rPr>
        <w:t>việc</w:t>
      </w:r>
      <w:r w:rsidRPr="009B5749">
        <w:rPr>
          <w:rFonts w:cs="Arial"/>
          <w:bCs/>
          <w:iCs/>
          <w:color w:val="auto"/>
          <w:szCs w:val="22"/>
        </w:rPr>
        <w:t xml:space="preserve"> </w:t>
      </w:r>
      <w:r w:rsidR="005E5A0A" w:rsidRPr="009B5749">
        <w:rPr>
          <w:rFonts w:cs="Arial"/>
          <w:bCs/>
          <w:iCs/>
          <w:color w:val="auto"/>
          <w:szCs w:val="22"/>
        </w:rPr>
        <w:t xml:space="preserve">tìm </w:t>
      </w:r>
      <w:r w:rsidRPr="009B5749">
        <w:rPr>
          <w:rFonts w:cs="Arial"/>
          <w:bCs/>
          <w:iCs/>
          <w:color w:val="auto"/>
          <w:szCs w:val="22"/>
        </w:rPr>
        <w:t xml:space="preserve">hiểu sâu </w:t>
      </w:r>
      <w:r w:rsidR="005E5A0A" w:rsidRPr="009B5749">
        <w:rPr>
          <w:rFonts w:cs="Arial"/>
          <w:bCs/>
          <w:iCs/>
          <w:color w:val="auto"/>
          <w:szCs w:val="22"/>
        </w:rPr>
        <w:t>hơn</w:t>
      </w:r>
      <w:r w:rsidRPr="009B5749">
        <w:rPr>
          <w:rFonts w:cs="Arial"/>
          <w:bCs/>
          <w:iCs/>
          <w:color w:val="auto"/>
          <w:szCs w:val="22"/>
        </w:rPr>
        <w:t xml:space="preserve"> và đánh giá </w:t>
      </w:r>
      <w:r w:rsidR="005E5A0A" w:rsidRPr="009B5749">
        <w:rPr>
          <w:rFonts w:cs="Arial"/>
          <w:bCs/>
          <w:iCs/>
          <w:color w:val="auto"/>
          <w:szCs w:val="22"/>
        </w:rPr>
        <w:t xml:space="preserve">được </w:t>
      </w:r>
      <w:r w:rsidRPr="009B5749">
        <w:rPr>
          <w:rFonts w:cs="Arial"/>
          <w:bCs/>
          <w:iCs/>
          <w:color w:val="auto"/>
          <w:szCs w:val="22"/>
        </w:rPr>
        <w:t xml:space="preserve">những nỗ lực xây dựng bản sắc </w:t>
      </w:r>
      <w:r w:rsidR="005E5A0A" w:rsidRPr="009B5749">
        <w:rPr>
          <w:rFonts w:cs="Arial"/>
          <w:bCs/>
          <w:iCs/>
          <w:color w:val="auto"/>
          <w:szCs w:val="22"/>
        </w:rPr>
        <w:t>của</w:t>
      </w:r>
      <w:r w:rsidRPr="009B5749">
        <w:rPr>
          <w:rFonts w:cs="Arial"/>
          <w:bCs/>
          <w:iCs/>
          <w:color w:val="auto"/>
          <w:szCs w:val="22"/>
        </w:rPr>
        <w:t xml:space="preserve"> các tổ chức khu vực, di sản, nghệ thuật, thể thao và văn hóa</w:t>
      </w:r>
      <w:r w:rsidR="003E7781" w:rsidRPr="009B5749">
        <w:rPr>
          <w:rFonts w:cs="Arial"/>
          <w:bCs/>
          <w:iCs/>
          <w:color w:val="auto"/>
          <w:szCs w:val="22"/>
        </w:rPr>
        <w:t xml:space="preserve"> đại chúng</w:t>
      </w:r>
      <w:r w:rsidRPr="009B5749">
        <w:rPr>
          <w:rFonts w:cs="Arial"/>
          <w:bCs/>
          <w:iCs/>
          <w:color w:val="auto"/>
          <w:szCs w:val="22"/>
        </w:rPr>
        <w:t>.</w:t>
      </w:r>
    </w:p>
    <w:p w14:paraId="6701953F" w14:textId="77777777" w:rsidR="0063785E" w:rsidRPr="009B5749" w:rsidRDefault="00110744" w:rsidP="00565EE5">
      <w:pPr>
        <w:rPr>
          <w:color w:val="auto"/>
          <w:sz w:val="20"/>
          <w:szCs w:val="22"/>
        </w:rPr>
      </w:pPr>
      <w:r w:rsidRPr="009B5749">
        <w:rPr>
          <w:b/>
          <w:color w:val="auto"/>
          <w:sz w:val="28"/>
          <w:szCs w:val="32"/>
        </w:rPr>
        <w:t>Tổng quan về Bài học</w:t>
      </w:r>
    </w:p>
    <w:p w14:paraId="42C787C0" w14:textId="77777777" w:rsidR="0067056F" w:rsidRDefault="0067056F" w:rsidP="00565EE5">
      <w:pPr>
        <w:pStyle w:val="NoSpacing"/>
        <w:rPr>
          <w:bCs/>
        </w:rPr>
      </w:pPr>
      <w:r>
        <w:rPr>
          <w:bCs/>
        </w:rPr>
        <w:t>Chủ đề</w:t>
      </w:r>
      <w:r w:rsidRPr="0067056F">
        <w:rPr>
          <w:bCs/>
        </w:rPr>
        <w:t xml:space="preserve"> này tập trung vào các nỗ lực tạo ra bản sắc khu vực thông qua hợp tác chính trị - kinh tế</w:t>
      </w:r>
      <w:r>
        <w:rPr>
          <w:bCs/>
        </w:rPr>
        <w:t xml:space="preserve"> -</w:t>
      </w:r>
      <w:r w:rsidRPr="0067056F">
        <w:rPr>
          <w:bCs/>
        </w:rPr>
        <w:t xml:space="preserve"> xã hội ở cấp nhà nước và tại các sự kiện thể thao khu vực, và cả những ảnh hưởng trong và ngoài khu vực đối với Đông Nam Á trong các lĩnh vực như nghệ thuật đương đại và văn hóa đạ</w:t>
      </w:r>
      <w:r w:rsidR="005F5D0C">
        <w:rPr>
          <w:bCs/>
        </w:rPr>
        <w:t>i chúng</w:t>
      </w:r>
      <w:r w:rsidRPr="0067056F">
        <w:rPr>
          <w:bCs/>
        </w:rPr>
        <w:t xml:space="preserve">. Học sinh sẽ </w:t>
      </w:r>
      <w:r>
        <w:rPr>
          <w:bCs/>
        </w:rPr>
        <w:t xml:space="preserve">suy nghĩ về cách thúc đẩy </w:t>
      </w:r>
      <w:r w:rsidRPr="0067056F">
        <w:rPr>
          <w:bCs/>
        </w:rPr>
        <w:t xml:space="preserve">bản sắc khu vực Đông Nam Á. </w:t>
      </w:r>
      <w:r>
        <w:rPr>
          <w:bCs/>
        </w:rPr>
        <w:t>Việc chọn k</w:t>
      </w:r>
      <w:r w:rsidRPr="0067056F">
        <w:rPr>
          <w:bCs/>
        </w:rPr>
        <w:t xml:space="preserve">hung thời gian đương đại </w:t>
      </w:r>
      <w:r w:rsidR="00DB0F3F">
        <w:rPr>
          <w:bCs/>
        </w:rPr>
        <w:t>để</w:t>
      </w:r>
      <w:r w:rsidRPr="0067056F">
        <w:rPr>
          <w:bCs/>
        </w:rPr>
        <w:t xml:space="preserve"> đề cập trong </w:t>
      </w:r>
      <w:r>
        <w:rPr>
          <w:bCs/>
        </w:rPr>
        <w:t>chủ đề</w:t>
      </w:r>
      <w:r w:rsidRPr="0067056F">
        <w:rPr>
          <w:bCs/>
        </w:rPr>
        <w:t xml:space="preserve"> này </w:t>
      </w:r>
      <w:r w:rsidR="00DB0F3F">
        <w:rPr>
          <w:bCs/>
        </w:rPr>
        <w:t>là nhằm giúp</w:t>
      </w:r>
      <w:r w:rsidRPr="0067056F">
        <w:rPr>
          <w:bCs/>
        </w:rPr>
        <w:t xml:space="preserve"> học sinh và giáo viên</w:t>
      </w:r>
      <w:r w:rsidR="00DB0F3F">
        <w:rPr>
          <w:bCs/>
        </w:rPr>
        <w:t xml:space="preserve"> có cảm giác quen thuộc hơn</w:t>
      </w:r>
      <w:r w:rsidRPr="0067056F">
        <w:rPr>
          <w:bCs/>
        </w:rPr>
        <w:t xml:space="preserve">. Cách tiếp cận định hướng tương lai đòi hỏi họ phải </w:t>
      </w:r>
      <w:r w:rsidR="005F5D0C">
        <w:rPr>
          <w:bCs/>
        </w:rPr>
        <w:t xml:space="preserve">có </w:t>
      </w:r>
      <w:r w:rsidRPr="0067056F">
        <w:rPr>
          <w:bCs/>
        </w:rPr>
        <w:t xml:space="preserve">suy nghĩ chín chắn về bản sắc mà họ đang thể hiện </w:t>
      </w:r>
      <w:r w:rsidR="005F5D0C">
        <w:rPr>
          <w:bCs/>
        </w:rPr>
        <w:t xml:space="preserve">như </w:t>
      </w:r>
      <w:r w:rsidRPr="0067056F">
        <w:rPr>
          <w:bCs/>
        </w:rPr>
        <w:t>là tương lai của Đông Nam Á.</w:t>
      </w:r>
    </w:p>
    <w:p w14:paraId="7BAF9FDF" w14:textId="3638C0F7" w:rsidR="005F5D0C" w:rsidRDefault="005F5D0C" w:rsidP="00724266">
      <w:pPr>
        <w:pStyle w:val="NoSpacing"/>
        <w:rPr>
          <w:bCs/>
        </w:rPr>
      </w:pPr>
      <w:r>
        <w:rPr>
          <w:bCs/>
        </w:rPr>
        <w:tab/>
        <w:t>Chủ đề</w:t>
      </w:r>
      <w:r w:rsidRPr="005F5D0C">
        <w:rPr>
          <w:bCs/>
        </w:rPr>
        <w:t xml:space="preserve"> này </w:t>
      </w:r>
      <w:r>
        <w:rPr>
          <w:bCs/>
        </w:rPr>
        <w:t>bao gồm 7</w:t>
      </w:r>
      <w:r w:rsidRPr="005F5D0C">
        <w:rPr>
          <w:bCs/>
        </w:rPr>
        <w:t xml:space="preserve"> kế hoạch bài học được thiết kế cho </w:t>
      </w:r>
      <w:r>
        <w:rPr>
          <w:bCs/>
        </w:rPr>
        <w:t>bậc</w:t>
      </w:r>
      <w:r w:rsidRPr="005F5D0C">
        <w:rPr>
          <w:bCs/>
        </w:rPr>
        <w:t xml:space="preserve"> trung học cơ sở</w:t>
      </w:r>
      <w:r>
        <w:rPr>
          <w:bCs/>
        </w:rPr>
        <w:t xml:space="preserve"> và dự kiến </w:t>
      </w:r>
      <w:r w:rsidRPr="005F5D0C">
        <w:rPr>
          <w:bCs/>
        </w:rPr>
        <w:t xml:space="preserve">được dạy trong một đến ba tiết học. Mặc dù </w:t>
      </w:r>
      <w:r>
        <w:rPr>
          <w:bCs/>
        </w:rPr>
        <w:t>các bài học</w:t>
      </w:r>
      <w:r w:rsidRPr="005F5D0C">
        <w:rPr>
          <w:bCs/>
        </w:rPr>
        <w:t xml:space="preserve"> được sắp xếp </w:t>
      </w:r>
      <w:r>
        <w:rPr>
          <w:bCs/>
        </w:rPr>
        <w:t xml:space="preserve">theo hướng tiếp cận từ trên xuống </w:t>
      </w:r>
      <w:r w:rsidR="00410D97">
        <w:rPr>
          <w:bCs/>
        </w:rPr>
        <w:t xml:space="preserve">đối với vấn đề </w:t>
      </w:r>
      <w:r w:rsidR="00410D97" w:rsidRPr="005F5D0C">
        <w:rPr>
          <w:bCs/>
        </w:rPr>
        <w:t>hội nhập khu vực</w:t>
      </w:r>
      <w:r w:rsidR="00410D97">
        <w:rPr>
          <w:bCs/>
        </w:rPr>
        <w:t xml:space="preserve"> nhằm hướng tới những </w:t>
      </w:r>
      <w:r w:rsidR="00410D97" w:rsidRPr="005F5D0C">
        <w:rPr>
          <w:bCs/>
        </w:rPr>
        <w:t xml:space="preserve">nỗ lực từ dưới lên </w:t>
      </w:r>
      <w:r w:rsidR="00410D97">
        <w:rPr>
          <w:bCs/>
        </w:rPr>
        <w:t>trong việc</w:t>
      </w:r>
      <w:r w:rsidR="00410D97" w:rsidRPr="005F5D0C">
        <w:rPr>
          <w:bCs/>
        </w:rPr>
        <w:t xml:space="preserve"> tạo ra sự tương đồng,</w:t>
      </w:r>
      <w:r w:rsidR="00410D97">
        <w:rPr>
          <w:bCs/>
        </w:rPr>
        <w:t xml:space="preserve"> </w:t>
      </w:r>
      <w:r w:rsidRPr="005F5D0C">
        <w:rPr>
          <w:bCs/>
        </w:rPr>
        <w:t xml:space="preserve">nhưng không </w:t>
      </w:r>
      <w:r w:rsidR="00410D97">
        <w:rPr>
          <w:bCs/>
        </w:rPr>
        <w:t>nhất</w:t>
      </w:r>
      <w:r w:rsidRPr="005F5D0C">
        <w:rPr>
          <w:bCs/>
        </w:rPr>
        <w:t xml:space="preserve"> thiết phải dạy các bài học theo thứ tự được đề xuất. Giáo viên có thể và nên chọn những bài học mà họ cảm thấy </w:t>
      </w:r>
      <w:r w:rsidR="004C325F">
        <w:rPr>
          <w:bCs/>
        </w:rPr>
        <w:t>phù hợp nhất đối với</w:t>
      </w:r>
      <w:r w:rsidRPr="005F5D0C">
        <w:rPr>
          <w:bCs/>
        </w:rPr>
        <w:t xml:space="preserve"> lớp học của </w:t>
      </w:r>
      <w:r w:rsidR="00724266">
        <w:rPr>
          <w:bCs/>
        </w:rPr>
        <w:t>mình</w:t>
      </w:r>
      <w:r w:rsidRPr="005F5D0C">
        <w:rPr>
          <w:bCs/>
        </w:rPr>
        <w:t>.</w:t>
      </w:r>
    </w:p>
    <w:p w14:paraId="1B952706" w14:textId="3F358ECF" w:rsidR="005F5D0C" w:rsidRDefault="00410D97" w:rsidP="00565EE5">
      <w:pPr>
        <w:pStyle w:val="NoSpacing"/>
        <w:ind w:firstLine="720"/>
        <w:rPr>
          <w:bCs/>
        </w:rPr>
      </w:pPr>
      <w:r w:rsidRPr="00410D97">
        <w:rPr>
          <w:bCs/>
        </w:rPr>
        <w:t xml:space="preserve">Mỗi kế hoạch bài học bắt đầu với một bài </w:t>
      </w:r>
      <w:r w:rsidR="004C325F">
        <w:rPr>
          <w:bCs/>
        </w:rPr>
        <w:t>viết ngắn</w:t>
      </w:r>
      <w:r w:rsidRPr="00410D97">
        <w:rPr>
          <w:bCs/>
        </w:rPr>
        <w:t xml:space="preserve"> cung cấp cho giáo viên </w:t>
      </w:r>
      <w:r>
        <w:rPr>
          <w:bCs/>
        </w:rPr>
        <w:t>nền tảng</w:t>
      </w:r>
      <w:r w:rsidRPr="00410D97">
        <w:rPr>
          <w:bCs/>
        </w:rPr>
        <w:t xml:space="preserve"> và bối cảnh lịch sử của chủ đề. Tiếp theo là kế hoạch bài học, bao gồm thông tin về nội dung bài học, hoạt động học tập, </w:t>
      </w:r>
      <w:r w:rsidR="004C325F">
        <w:rPr>
          <w:bCs/>
        </w:rPr>
        <w:t xml:space="preserve">gợi ý </w:t>
      </w:r>
      <w:r w:rsidRPr="00410D97">
        <w:rPr>
          <w:bCs/>
        </w:rPr>
        <w:t>đánh giá</w:t>
      </w:r>
      <w:r>
        <w:rPr>
          <w:bCs/>
        </w:rPr>
        <w:t>,</w:t>
      </w:r>
      <w:r w:rsidRPr="00410D97">
        <w:rPr>
          <w:bCs/>
        </w:rPr>
        <w:t xml:space="preserve"> tài liệu của học sinh và ghi chú của giáo viên. </w:t>
      </w:r>
      <w:r>
        <w:rPr>
          <w:bCs/>
        </w:rPr>
        <w:t>Ngoài ra còn có m</w:t>
      </w:r>
      <w:r w:rsidRPr="00410D97">
        <w:rPr>
          <w:bCs/>
        </w:rPr>
        <w:t xml:space="preserve">ột bảng chú giải các thuật ngữ cần thiết cũng như các bài đọc hoặc </w:t>
      </w:r>
      <w:r>
        <w:rPr>
          <w:bCs/>
        </w:rPr>
        <w:t>các nguồn</w:t>
      </w:r>
      <w:r w:rsidRPr="00410D97">
        <w:rPr>
          <w:bCs/>
        </w:rPr>
        <w:t xml:space="preserve"> </w:t>
      </w:r>
      <w:r w:rsidR="004C325F">
        <w:rPr>
          <w:bCs/>
        </w:rPr>
        <w:t xml:space="preserve">tài liệu bổ trợ </w:t>
      </w:r>
      <w:r w:rsidRPr="00410D97">
        <w:rPr>
          <w:bCs/>
        </w:rPr>
        <w:t>được đề xuất cho giáo viên.</w:t>
      </w:r>
    </w:p>
    <w:p w14:paraId="4406D225" w14:textId="77777777" w:rsidR="00792DE7" w:rsidRDefault="00792DE7" w:rsidP="00565EE5">
      <w:pPr>
        <w:pStyle w:val="NoSpacing"/>
        <w:ind w:firstLine="720"/>
        <w:rPr>
          <w:bCs/>
        </w:rPr>
      </w:pPr>
      <w:r w:rsidRPr="00792DE7">
        <w:rPr>
          <w:b/>
          <w:i/>
          <w:iCs/>
        </w:rPr>
        <w:t>Bài 1:</w:t>
      </w:r>
      <w:r>
        <w:rPr>
          <w:bCs/>
        </w:rPr>
        <w:t xml:space="preserve"> </w:t>
      </w:r>
      <w:r w:rsidRPr="007C0CAD">
        <w:rPr>
          <w:rFonts w:cs="Arial"/>
          <w:b/>
          <w:i/>
        </w:rPr>
        <w:t>ASEAN</w:t>
      </w:r>
    </w:p>
    <w:p w14:paraId="54B89B6C" w14:textId="77777777" w:rsidR="005F5D0C" w:rsidRDefault="000A1892" w:rsidP="00565EE5">
      <w:pPr>
        <w:pStyle w:val="NoSpacing"/>
        <w:rPr>
          <w:bCs/>
        </w:rPr>
      </w:pPr>
      <w:r>
        <w:rPr>
          <w:bCs/>
        </w:rPr>
        <w:tab/>
      </w:r>
      <w:r w:rsidRPr="000A1892">
        <w:rPr>
          <w:bCs/>
        </w:rPr>
        <w:t xml:space="preserve">Đây là phần giới thiệu về ASEAN với tư cách là một tổ chức khu vực, chủ yếu </w:t>
      </w:r>
      <w:r>
        <w:rPr>
          <w:bCs/>
        </w:rPr>
        <w:t>đề cập đến</w:t>
      </w:r>
      <w:r w:rsidRPr="000A1892">
        <w:rPr>
          <w:bCs/>
        </w:rPr>
        <w:t xml:space="preserve"> sự hình thành của ASEAN và </w:t>
      </w:r>
      <w:r>
        <w:rPr>
          <w:bCs/>
        </w:rPr>
        <w:t>hoạt động</w:t>
      </w:r>
      <w:r w:rsidRPr="000A1892">
        <w:rPr>
          <w:bCs/>
        </w:rPr>
        <w:t xml:space="preserve"> của ASEAN trong việc giúp tạo ra và định hình một bản sắc chung ở Đông Nam Á.</w:t>
      </w:r>
    </w:p>
    <w:p w14:paraId="492F7119" w14:textId="77777777" w:rsidR="000A1892" w:rsidRDefault="000A1892" w:rsidP="00565EE5">
      <w:pPr>
        <w:pStyle w:val="NoSpacing"/>
        <w:rPr>
          <w:b/>
          <w:i/>
          <w:iCs/>
        </w:rPr>
      </w:pPr>
      <w:r>
        <w:rPr>
          <w:bCs/>
        </w:rPr>
        <w:tab/>
      </w:r>
      <w:r>
        <w:rPr>
          <w:b/>
          <w:i/>
          <w:iCs/>
        </w:rPr>
        <w:t>Bài 2</w:t>
      </w:r>
      <w:r w:rsidRPr="00792DE7">
        <w:rPr>
          <w:b/>
          <w:i/>
          <w:iCs/>
        </w:rPr>
        <w:t>:</w:t>
      </w:r>
      <w:r>
        <w:rPr>
          <w:b/>
          <w:i/>
          <w:iCs/>
        </w:rPr>
        <w:t xml:space="preserve"> </w:t>
      </w:r>
      <w:r w:rsidRPr="000A1892">
        <w:rPr>
          <w:b/>
          <w:i/>
          <w:iCs/>
        </w:rPr>
        <w:t>Đại hội thể thao Đông Nam Á; Lịch sử, thể thao và xây dựng cộng đồng ở Đông Nam Á</w:t>
      </w:r>
    </w:p>
    <w:p w14:paraId="3C12B761" w14:textId="77777777" w:rsidR="000A1892" w:rsidRDefault="001538F3" w:rsidP="00565EE5">
      <w:pPr>
        <w:pStyle w:val="NoSpacing"/>
        <w:rPr>
          <w:bCs/>
        </w:rPr>
      </w:pPr>
      <w:r>
        <w:rPr>
          <w:bCs/>
        </w:rPr>
        <w:tab/>
      </w:r>
      <w:r w:rsidRPr="001538F3">
        <w:rPr>
          <w:bCs/>
        </w:rPr>
        <w:t xml:space="preserve">Bài học này giới thiệu về lịch sử của </w:t>
      </w:r>
      <w:r w:rsidRPr="000F438F">
        <w:t>SEA Games</w:t>
      </w:r>
      <w:r w:rsidRPr="001538F3">
        <w:rPr>
          <w:bCs/>
        </w:rPr>
        <w:t xml:space="preserve"> và các chủ đề </w:t>
      </w:r>
      <w:r>
        <w:rPr>
          <w:bCs/>
        </w:rPr>
        <w:t>cũng như</w:t>
      </w:r>
      <w:r w:rsidRPr="001538F3">
        <w:rPr>
          <w:bCs/>
        </w:rPr>
        <w:t xml:space="preserve"> </w:t>
      </w:r>
      <w:r>
        <w:rPr>
          <w:bCs/>
        </w:rPr>
        <w:t>đặc trưng</w:t>
      </w:r>
      <w:r w:rsidRPr="001538F3">
        <w:rPr>
          <w:bCs/>
        </w:rPr>
        <w:t xml:space="preserve"> chính của nó và thảo luận về cách </w:t>
      </w:r>
      <w:r w:rsidR="00A96ED0" w:rsidRPr="000F438F">
        <w:t>SEA Games</w:t>
      </w:r>
      <w:r w:rsidRPr="001538F3">
        <w:rPr>
          <w:bCs/>
        </w:rPr>
        <w:t xml:space="preserve"> giúp xây dựng ý thức cộng đồng ở cấp quốc gia và khu vực.</w:t>
      </w:r>
    </w:p>
    <w:p w14:paraId="3511E246" w14:textId="77777777" w:rsidR="000A1892" w:rsidRDefault="000B39EA" w:rsidP="00565EE5">
      <w:pPr>
        <w:pStyle w:val="NoSpacing"/>
        <w:rPr>
          <w:b/>
          <w:i/>
          <w:iCs/>
        </w:rPr>
      </w:pPr>
      <w:r>
        <w:rPr>
          <w:bCs/>
        </w:rPr>
        <w:tab/>
      </w:r>
      <w:r>
        <w:rPr>
          <w:b/>
          <w:i/>
          <w:iCs/>
        </w:rPr>
        <w:t>Bài 3</w:t>
      </w:r>
      <w:r w:rsidRPr="00792DE7">
        <w:rPr>
          <w:b/>
          <w:i/>
          <w:iCs/>
        </w:rPr>
        <w:t>:</w:t>
      </w:r>
      <w:r>
        <w:rPr>
          <w:b/>
          <w:i/>
          <w:iCs/>
        </w:rPr>
        <w:t xml:space="preserve"> </w:t>
      </w:r>
      <w:r w:rsidR="006E4EE2">
        <w:rPr>
          <w:b/>
          <w:i/>
          <w:iCs/>
        </w:rPr>
        <w:t>L</w:t>
      </w:r>
      <w:r w:rsidR="006E4EE2" w:rsidRPr="006E4EE2">
        <w:rPr>
          <w:b/>
          <w:i/>
          <w:iCs/>
        </w:rPr>
        <w:t xml:space="preserve">ịch sử </w:t>
      </w:r>
      <w:r w:rsidR="006E4EE2">
        <w:rPr>
          <w:b/>
          <w:i/>
          <w:iCs/>
        </w:rPr>
        <w:t>các nước, t</w:t>
      </w:r>
      <w:r w:rsidR="006E4EE2" w:rsidRPr="006E4EE2">
        <w:rPr>
          <w:b/>
          <w:i/>
          <w:iCs/>
        </w:rPr>
        <w:t xml:space="preserve">ừ phân </w:t>
      </w:r>
      <w:r w:rsidR="006E4EE2">
        <w:rPr>
          <w:b/>
          <w:i/>
          <w:iCs/>
        </w:rPr>
        <w:t>tán</w:t>
      </w:r>
      <w:r w:rsidR="006E4EE2" w:rsidRPr="006E4EE2">
        <w:rPr>
          <w:b/>
          <w:i/>
          <w:iCs/>
        </w:rPr>
        <w:t xml:space="preserve"> đến </w:t>
      </w:r>
      <w:r w:rsidR="006E4EE2">
        <w:rPr>
          <w:b/>
          <w:i/>
          <w:iCs/>
        </w:rPr>
        <w:t>hội tụ</w:t>
      </w:r>
      <w:r w:rsidR="006E4EE2" w:rsidRPr="006E4EE2">
        <w:rPr>
          <w:b/>
          <w:i/>
          <w:iCs/>
        </w:rPr>
        <w:t>; Sepak takraw</w:t>
      </w:r>
    </w:p>
    <w:p w14:paraId="0A226FB3" w14:textId="77777777" w:rsidR="00F30A3A" w:rsidRPr="00706634" w:rsidRDefault="00706634" w:rsidP="00565EE5">
      <w:pPr>
        <w:pStyle w:val="NoSpacing"/>
        <w:rPr>
          <w:bCs/>
        </w:rPr>
      </w:pPr>
      <w:r>
        <w:rPr>
          <w:bCs/>
        </w:rPr>
        <w:tab/>
      </w:r>
      <w:r w:rsidRPr="00706634">
        <w:rPr>
          <w:bCs/>
        </w:rPr>
        <w:t xml:space="preserve">Bài học này đóng vai trò như một cuộc điều tra về nguồn gốc lịch sử của </w:t>
      </w:r>
      <w:r w:rsidRPr="00706634">
        <w:rPr>
          <w:bCs/>
          <w:i/>
          <w:iCs/>
        </w:rPr>
        <w:t>sepak takraw</w:t>
      </w:r>
      <w:r w:rsidRPr="00706634">
        <w:rPr>
          <w:bCs/>
        </w:rPr>
        <w:t xml:space="preserve"> và thảo luận về cách môn thể thao này có thể trở thành </w:t>
      </w:r>
      <w:r>
        <w:rPr>
          <w:bCs/>
        </w:rPr>
        <w:t>“bộ</w:t>
      </w:r>
      <w:r w:rsidRPr="00706634">
        <w:rPr>
          <w:bCs/>
        </w:rPr>
        <w:t xml:space="preserve"> mặt</w:t>
      </w:r>
      <w:r>
        <w:rPr>
          <w:bCs/>
        </w:rPr>
        <w:t>”</w:t>
      </w:r>
      <w:r w:rsidRPr="00706634">
        <w:rPr>
          <w:bCs/>
        </w:rPr>
        <w:t xml:space="preserve"> của Đông Nam Á khi nó trở nên phổ biến trên toàn thế giới. Học sinh được khuyến khích suy nghĩ về cách một môn thể thao phổ biến đóng góp vào sự hình thành bản sắc khu vực.</w:t>
      </w:r>
    </w:p>
    <w:p w14:paraId="6623D874" w14:textId="77777777" w:rsidR="006E4EE2" w:rsidRDefault="006E4EE2" w:rsidP="00565EE5">
      <w:pPr>
        <w:pStyle w:val="NoSpacing"/>
        <w:rPr>
          <w:bCs/>
        </w:rPr>
      </w:pPr>
      <w:r>
        <w:rPr>
          <w:b/>
          <w:i/>
          <w:iCs/>
        </w:rPr>
        <w:tab/>
      </w:r>
      <w:r w:rsidR="00706634">
        <w:rPr>
          <w:b/>
          <w:i/>
          <w:iCs/>
        </w:rPr>
        <w:t>Bài 4</w:t>
      </w:r>
      <w:r w:rsidR="00706634" w:rsidRPr="00792DE7">
        <w:rPr>
          <w:b/>
          <w:i/>
          <w:iCs/>
        </w:rPr>
        <w:t>:</w:t>
      </w:r>
      <w:r w:rsidR="00706634">
        <w:rPr>
          <w:b/>
          <w:i/>
          <w:iCs/>
        </w:rPr>
        <w:t xml:space="preserve"> </w:t>
      </w:r>
      <w:r w:rsidR="00706634" w:rsidRPr="00706634">
        <w:rPr>
          <w:b/>
          <w:i/>
          <w:iCs/>
        </w:rPr>
        <w:t xml:space="preserve">Di sản văn hóa và tự nhiên của Đông Nam Á; Tại sao di sản văn hóa </w:t>
      </w:r>
      <w:r w:rsidR="00706634">
        <w:rPr>
          <w:b/>
          <w:i/>
          <w:iCs/>
        </w:rPr>
        <w:t xml:space="preserve">lại </w:t>
      </w:r>
      <w:r w:rsidR="00706634" w:rsidRPr="00706634">
        <w:rPr>
          <w:b/>
          <w:i/>
          <w:iCs/>
        </w:rPr>
        <w:t>quan trọng?</w:t>
      </w:r>
    </w:p>
    <w:p w14:paraId="0833BD59" w14:textId="77777777" w:rsidR="000A1892" w:rsidRDefault="00AC1FAD" w:rsidP="00565EE5">
      <w:pPr>
        <w:pStyle w:val="NoSpacing"/>
        <w:rPr>
          <w:bCs/>
        </w:rPr>
      </w:pPr>
      <w:r>
        <w:rPr>
          <w:bCs/>
        </w:rPr>
        <w:tab/>
      </w:r>
      <w:r w:rsidRPr="00AC1FAD">
        <w:rPr>
          <w:bCs/>
        </w:rPr>
        <w:t xml:space="preserve">Bài học này </w:t>
      </w:r>
      <w:r>
        <w:rPr>
          <w:bCs/>
        </w:rPr>
        <w:t>làm rõ</w:t>
      </w:r>
      <w:r w:rsidRPr="00AC1FAD">
        <w:rPr>
          <w:bCs/>
        </w:rPr>
        <w:t xml:space="preserve"> khái niệm di sản với trọng tâm là di sản văn hóa và vai trò của nó trong việc đóng góp vào lịch sử chung của khu vực. </w:t>
      </w:r>
      <w:r>
        <w:rPr>
          <w:bCs/>
        </w:rPr>
        <w:t>Ngoài ra còn có</w:t>
      </w:r>
      <w:r w:rsidRPr="00AC1FAD">
        <w:rPr>
          <w:bCs/>
        </w:rPr>
        <w:t xml:space="preserve"> một cuộc thảo luận về việc </w:t>
      </w:r>
      <w:r>
        <w:rPr>
          <w:bCs/>
        </w:rPr>
        <w:t xml:space="preserve">có </w:t>
      </w:r>
      <w:r w:rsidRPr="00AC1FAD">
        <w:rPr>
          <w:bCs/>
        </w:rPr>
        <w:t>nên bảo tồn di sản</w:t>
      </w:r>
      <w:r>
        <w:rPr>
          <w:bCs/>
        </w:rPr>
        <w:t xml:space="preserve"> hay không</w:t>
      </w:r>
      <w:r w:rsidRPr="00AC1FAD">
        <w:rPr>
          <w:bCs/>
        </w:rPr>
        <w:t>.</w:t>
      </w:r>
    </w:p>
    <w:p w14:paraId="43F3C5B1" w14:textId="77777777" w:rsidR="007741AB" w:rsidRPr="007741AB" w:rsidRDefault="007741AB" w:rsidP="00565EE5">
      <w:pPr>
        <w:pStyle w:val="NoSpacing"/>
        <w:ind w:firstLine="720"/>
        <w:rPr>
          <w:b/>
          <w:i/>
          <w:iCs/>
        </w:rPr>
      </w:pPr>
      <w:r>
        <w:rPr>
          <w:b/>
          <w:i/>
          <w:iCs/>
        </w:rPr>
        <w:t>Bài 5</w:t>
      </w:r>
      <w:r w:rsidRPr="00792DE7">
        <w:rPr>
          <w:b/>
          <w:i/>
          <w:iCs/>
        </w:rPr>
        <w:t>:</w:t>
      </w:r>
      <w:r>
        <w:rPr>
          <w:b/>
          <w:i/>
          <w:iCs/>
        </w:rPr>
        <w:t xml:space="preserve"> </w:t>
      </w:r>
      <w:r w:rsidRPr="007741AB">
        <w:rPr>
          <w:b/>
          <w:i/>
          <w:iCs/>
        </w:rPr>
        <w:t>Nghệ thuật đương đại của Đông Nam Á</w:t>
      </w:r>
    </w:p>
    <w:p w14:paraId="79F3E047" w14:textId="77777777" w:rsidR="00AC1FAD" w:rsidRPr="007741AB" w:rsidRDefault="007741AB" w:rsidP="00565EE5">
      <w:pPr>
        <w:pStyle w:val="NoSpacing"/>
        <w:ind w:firstLine="720"/>
        <w:rPr>
          <w:bCs/>
        </w:rPr>
      </w:pPr>
      <w:r>
        <w:rPr>
          <w:bCs/>
        </w:rPr>
        <w:t>Việc định nghĩa</w:t>
      </w:r>
      <w:r w:rsidRPr="007741AB">
        <w:rPr>
          <w:bCs/>
        </w:rPr>
        <w:t xml:space="preserve"> và thực </w:t>
      </w:r>
      <w:r>
        <w:rPr>
          <w:bCs/>
        </w:rPr>
        <w:t xml:space="preserve">hành </w:t>
      </w:r>
      <w:r w:rsidRPr="007741AB">
        <w:rPr>
          <w:bCs/>
        </w:rPr>
        <w:t xml:space="preserve">nghệ thuật đương đại </w:t>
      </w:r>
      <w:r>
        <w:rPr>
          <w:bCs/>
        </w:rPr>
        <w:t>sẽ dẫn dắt học sinh</w:t>
      </w:r>
      <w:r w:rsidRPr="007741AB">
        <w:rPr>
          <w:bCs/>
        </w:rPr>
        <w:t xml:space="preserve"> vào một cuộc thảo luận về </w:t>
      </w:r>
      <w:r w:rsidR="00475F74">
        <w:rPr>
          <w:bCs/>
        </w:rPr>
        <w:t xml:space="preserve">cách mà </w:t>
      </w:r>
      <w:r w:rsidRPr="007741AB">
        <w:rPr>
          <w:bCs/>
        </w:rPr>
        <w:t>các vấn đề quốc gia, khu vực và toàn cầu khác nhau đã và đang được truyền đạt thông qua nghệ thuật.</w:t>
      </w:r>
    </w:p>
    <w:p w14:paraId="1BF000DA" w14:textId="77777777" w:rsidR="00D81AEB" w:rsidRPr="00D81AEB" w:rsidRDefault="00D81AEB" w:rsidP="00565EE5">
      <w:pPr>
        <w:pStyle w:val="NoSpacing"/>
        <w:rPr>
          <w:b/>
          <w:i/>
          <w:iCs/>
        </w:rPr>
      </w:pPr>
      <w:r>
        <w:rPr>
          <w:b/>
          <w:i/>
          <w:iCs/>
        </w:rPr>
        <w:tab/>
        <w:t xml:space="preserve">Bài 6: </w:t>
      </w:r>
      <w:r w:rsidRPr="00D81AEB">
        <w:rPr>
          <w:b/>
          <w:i/>
          <w:iCs/>
        </w:rPr>
        <w:t xml:space="preserve">Âm nhạc </w:t>
      </w:r>
      <w:r>
        <w:rPr>
          <w:b/>
          <w:i/>
          <w:iCs/>
        </w:rPr>
        <w:t>đại chúng</w:t>
      </w:r>
      <w:r w:rsidRPr="00D81AEB">
        <w:rPr>
          <w:b/>
          <w:i/>
          <w:iCs/>
        </w:rPr>
        <w:t xml:space="preserve"> ở Đông Nam Á; Giữa văn hóa toàn cầu và địa phương</w:t>
      </w:r>
    </w:p>
    <w:p w14:paraId="615D64D0" w14:textId="77777777" w:rsidR="00D81AEB" w:rsidRPr="00D81AEB" w:rsidRDefault="00D81AEB" w:rsidP="00565EE5">
      <w:pPr>
        <w:pStyle w:val="NoSpacing"/>
        <w:ind w:firstLine="720"/>
        <w:rPr>
          <w:bCs/>
        </w:rPr>
      </w:pPr>
      <w:r w:rsidRPr="00D81AEB">
        <w:rPr>
          <w:bCs/>
        </w:rPr>
        <w:t xml:space="preserve">Bài học này tập trung vào sự phát triển của âm nhạc đại chúng ở Đông Nam Á theo thời gian và </w:t>
      </w:r>
      <w:r>
        <w:rPr>
          <w:bCs/>
        </w:rPr>
        <w:t>việc</w:t>
      </w:r>
      <w:r w:rsidRPr="00D81AEB">
        <w:rPr>
          <w:bCs/>
        </w:rPr>
        <w:t xml:space="preserve"> tiêu thụ âm nhạc đại chúng đã ảnh hưởng đến bản sắc khu vực, quốc gia và cá nhân</w:t>
      </w:r>
      <w:r>
        <w:rPr>
          <w:bCs/>
        </w:rPr>
        <w:t xml:space="preserve"> như thế nào</w:t>
      </w:r>
      <w:r w:rsidRPr="00D81AEB">
        <w:rPr>
          <w:bCs/>
        </w:rPr>
        <w:t>.</w:t>
      </w:r>
    </w:p>
    <w:p w14:paraId="56F1738D" w14:textId="1BC3DDBF" w:rsidR="00D81AEB" w:rsidRPr="00D81AEB" w:rsidRDefault="00D81AEB" w:rsidP="00565EE5">
      <w:pPr>
        <w:pStyle w:val="NoSpacing"/>
        <w:ind w:firstLine="720"/>
        <w:rPr>
          <w:b/>
          <w:i/>
          <w:iCs/>
        </w:rPr>
      </w:pPr>
      <w:r w:rsidRPr="00D81AEB">
        <w:rPr>
          <w:b/>
          <w:i/>
          <w:iCs/>
        </w:rPr>
        <w:t xml:space="preserve">Bài 7: Đông Nam Á, phim ảnh và đế </w:t>
      </w:r>
      <w:r w:rsidR="00475F74">
        <w:rPr>
          <w:b/>
          <w:i/>
          <w:iCs/>
        </w:rPr>
        <w:t>quốc</w:t>
      </w:r>
    </w:p>
    <w:p w14:paraId="07EAC8F5" w14:textId="2A984400" w:rsidR="007741AB" w:rsidRPr="0067056F" w:rsidRDefault="00D81AEB" w:rsidP="00565EE5">
      <w:pPr>
        <w:pStyle w:val="NoSpacing"/>
        <w:ind w:firstLine="720"/>
        <w:rPr>
          <w:bCs/>
        </w:rPr>
      </w:pPr>
      <w:r w:rsidRPr="00D81AEB">
        <w:rPr>
          <w:bCs/>
        </w:rPr>
        <w:t xml:space="preserve">Bài học này tập trung vào </w:t>
      </w:r>
      <w:r>
        <w:rPr>
          <w:bCs/>
        </w:rPr>
        <w:t xml:space="preserve">việc mô tả </w:t>
      </w:r>
      <w:r w:rsidRPr="00D81AEB">
        <w:rPr>
          <w:bCs/>
        </w:rPr>
        <w:t xml:space="preserve">lịch sử, đặc biệt là lịch sử của các đế </w:t>
      </w:r>
      <w:r w:rsidR="00475F74">
        <w:rPr>
          <w:bCs/>
        </w:rPr>
        <w:t>quốc</w:t>
      </w:r>
      <w:r w:rsidRPr="00D81AEB">
        <w:rPr>
          <w:bCs/>
        </w:rPr>
        <w:t xml:space="preserve"> thực dân, trong các bộ phim. </w:t>
      </w:r>
      <w:r w:rsidR="00475F74">
        <w:rPr>
          <w:bCs/>
        </w:rPr>
        <w:t>Bài học</w:t>
      </w:r>
      <w:r w:rsidRPr="00D81AEB">
        <w:rPr>
          <w:bCs/>
        </w:rPr>
        <w:t xml:space="preserve"> dẫn dắt </w:t>
      </w:r>
      <w:r>
        <w:rPr>
          <w:bCs/>
        </w:rPr>
        <w:t>học sinh</w:t>
      </w:r>
      <w:r w:rsidRPr="00D81AEB">
        <w:rPr>
          <w:bCs/>
        </w:rPr>
        <w:t xml:space="preserve"> vào cuộc thảo luận về cách các ngành công nghiệp điện ảnh địa phương ở Đông Nam Á đã góp phần tạo ra các nền văn hóa quốc gia mới và các phong trào độc lập.</w:t>
      </w:r>
    </w:p>
    <w:p w14:paraId="552C2596" w14:textId="77777777" w:rsidR="005734A9" w:rsidRDefault="00DE4434" w:rsidP="00565EE5">
      <w:pPr>
        <w:pStyle w:val="NoSpacing"/>
        <w:rPr>
          <w:b/>
        </w:rPr>
      </w:pPr>
      <w:r w:rsidRPr="00CD4EFF">
        <w:rPr>
          <w:b/>
        </w:rPr>
        <w:t>Yêu cầu của bài học</w:t>
      </w:r>
    </w:p>
    <w:p w14:paraId="19AAC961" w14:textId="77777777" w:rsidR="00D81AEB" w:rsidRDefault="00D81AEB" w:rsidP="00565EE5">
      <w:pPr>
        <w:pStyle w:val="NoSpacing"/>
        <w:rPr>
          <w:bCs/>
        </w:rPr>
      </w:pPr>
      <w:r>
        <w:rPr>
          <w:b/>
        </w:rPr>
        <w:tab/>
      </w:r>
      <w:r w:rsidRPr="00D81AEB">
        <w:rPr>
          <w:bCs/>
        </w:rPr>
        <w:t xml:space="preserve">Bản sắc khu vực ở Đông Nam Á chủ yếu được tạo ra bởi các tổ chức khu vực và thông qua các sự kiện khu vực cũng như các hoạt động </w:t>
      </w:r>
      <w:r>
        <w:rPr>
          <w:bCs/>
        </w:rPr>
        <w:t>thường nhật</w:t>
      </w:r>
      <w:r w:rsidRPr="00D81AEB">
        <w:rPr>
          <w:bCs/>
        </w:rPr>
        <w:t xml:space="preserve"> như thể thao, nghệ thuật và văn hóa đại chúng. Bản sắc này liên tục phát triển và góp phần </w:t>
      </w:r>
      <w:r>
        <w:rPr>
          <w:bCs/>
        </w:rPr>
        <w:t xml:space="preserve">định </w:t>
      </w:r>
      <w:r w:rsidRPr="00D81AEB">
        <w:rPr>
          <w:bCs/>
        </w:rPr>
        <w:t xml:space="preserve">hình Đông Nam Á </w:t>
      </w:r>
      <w:r>
        <w:rPr>
          <w:bCs/>
        </w:rPr>
        <w:t>như</w:t>
      </w:r>
      <w:r w:rsidRPr="00D81AEB">
        <w:rPr>
          <w:bCs/>
        </w:rPr>
        <w:t xml:space="preserve"> một khu vực cho tương lai.</w:t>
      </w:r>
    </w:p>
    <w:p w14:paraId="47FC5891" w14:textId="77777777" w:rsidR="00D81AEB" w:rsidRDefault="00D81AEB" w:rsidP="00475F74">
      <w:pPr>
        <w:pStyle w:val="NoSpacing"/>
        <w:rPr>
          <w:b/>
        </w:rPr>
      </w:pPr>
      <w:r>
        <w:rPr>
          <w:bCs/>
        </w:rPr>
        <w:tab/>
      </w:r>
      <w:r w:rsidRPr="00D81AEB">
        <w:rPr>
          <w:b/>
        </w:rPr>
        <w:t>a) Kiến thức</w:t>
      </w:r>
    </w:p>
    <w:p w14:paraId="36DE93B5" w14:textId="77777777" w:rsidR="00AE602E" w:rsidRPr="00AE602E" w:rsidRDefault="00AE602E" w:rsidP="00475F74">
      <w:pPr>
        <w:pStyle w:val="NoSpacing"/>
        <w:rPr>
          <w:bCs/>
        </w:rPr>
      </w:pPr>
      <w:r>
        <w:rPr>
          <w:b/>
        </w:rPr>
        <w:tab/>
      </w:r>
      <w:r w:rsidRPr="00AE602E">
        <w:rPr>
          <w:bCs/>
        </w:rPr>
        <w:t xml:space="preserve">Đến </w:t>
      </w:r>
      <w:r w:rsidR="00F35BDD">
        <w:rPr>
          <w:bCs/>
        </w:rPr>
        <w:t>cuối</w:t>
      </w:r>
      <w:r w:rsidRPr="00AE602E">
        <w:rPr>
          <w:bCs/>
        </w:rPr>
        <w:t xml:space="preserve"> chủ đề, học sinh có thể:</w:t>
      </w:r>
    </w:p>
    <w:p w14:paraId="13D56936" w14:textId="77777777" w:rsidR="00AE602E" w:rsidRPr="00AE602E" w:rsidRDefault="00AE602E" w:rsidP="007E380D">
      <w:pPr>
        <w:spacing w:before="0" w:after="0"/>
        <w:rPr>
          <w:szCs w:val="22"/>
        </w:rPr>
      </w:pPr>
      <w:r>
        <w:rPr>
          <w:szCs w:val="22"/>
        </w:rPr>
        <w:tab/>
      </w:r>
      <w:r w:rsidRPr="00AE602E">
        <w:rPr>
          <w:szCs w:val="22"/>
        </w:rPr>
        <w:t xml:space="preserve">• </w:t>
      </w:r>
      <w:r w:rsidR="00F35BDD">
        <w:rPr>
          <w:szCs w:val="22"/>
        </w:rPr>
        <w:t>Thể hiện</w:t>
      </w:r>
      <w:r w:rsidRPr="00AE602E">
        <w:rPr>
          <w:szCs w:val="22"/>
        </w:rPr>
        <w:t xml:space="preserve">, thông qua thảo luận và hoạt động </w:t>
      </w:r>
      <w:r w:rsidR="00766172">
        <w:rPr>
          <w:szCs w:val="22"/>
        </w:rPr>
        <w:t>trên</w:t>
      </w:r>
      <w:r w:rsidRPr="00AE602E">
        <w:rPr>
          <w:szCs w:val="22"/>
        </w:rPr>
        <w:t xml:space="preserve"> lớp, sự hiểu biết về vai trò và chức năng của ASEAN với tư cách là một tổ chức khu vực và cách nó đóng góp cho tầm nhìn về Đông Nam Á như là một khu vực.</w:t>
      </w:r>
    </w:p>
    <w:p w14:paraId="7D320A04" w14:textId="77777777" w:rsidR="00766172" w:rsidRDefault="00AE602E" w:rsidP="007E380D">
      <w:pPr>
        <w:spacing w:before="0" w:after="0"/>
        <w:ind w:firstLine="720"/>
        <w:rPr>
          <w:szCs w:val="22"/>
        </w:rPr>
      </w:pPr>
      <w:r w:rsidRPr="00AE602E">
        <w:rPr>
          <w:szCs w:val="22"/>
        </w:rPr>
        <w:t xml:space="preserve">• </w:t>
      </w:r>
      <w:r w:rsidR="00F35BDD">
        <w:rPr>
          <w:szCs w:val="22"/>
        </w:rPr>
        <w:t>Thể hiện</w:t>
      </w:r>
      <w:r w:rsidRPr="00AE602E">
        <w:rPr>
          <w:szCs w:val="22"/>
        </w:rPr>
        <w:t xml:space="preserve">, thông qua nghiên cứu, thảo luận và </w:t>
      </w:r>
      <w:r w:rsidR="00766172">
        <w:rPr>
          <w:szCs w:val="22"/>
        </w:rPr>
        <w:t xml:space="preserve">các </w:t>
      </w:r>
      <w:r w:rsidRPr="00AE602E">
        <w:rPr>
          <w:szCs w:val="22"/>
        </w:rPr>
        <w:t xml:space="preserve">dự án, vai trò của thể thao và </w:t>
      </w:r>
      <w:r w:rsidR="00766172" w:rsidRPr="00AE602E">
        <w:rPr>
          <w:szCs w:val="22"/>
        </w:rPr>
        <w:t xml:space="preserve">các sự kiện </w:t>
      </w:r>
      <w:r w:rsidRPr="00AE602E">
        <w:rPr>
          <w:szCs w:val="22"/>
        </w:rPr>
        <w:t xml:space="preserve">thể thao, </w:t>
      </w:r>
      <w:r w:rsidR="00766172" w:rsidRPr="00AE602E">
        <w:rPr>
          <w:szCs w:val="22"/>
        </w:rPr>
        <w:t xml:space="preserve">nghệ thuật </w:t>
      </w:r>
      <w:r w:rsidR="00766172">
        <w:rPr>
          <w:szCs w:val="22"/>
        </w:rPr>
        <w:t>đại chúng</w:t>
      </w:r>
      <w:r w:rsidR="00766172" w:rsidRPr="00AE602E">
        <w:rPr>
          <w:szCs w:val="22"/>
        </w:rPr>
        <w:t xml:space="preserve"> </w:t>
      </w:r>
      <w:r w:rsidR="00766172">
        <w:rPr>
          <w:szCs w:val="22"/>
        </w:rPr>
        <w:t xml:space="preserve">và </w:t>
      </w:r>
      <w:r w:rsidRPr="00AE602E">
        <w:rPr>
          <w:szCs w:val="22"/>
        </w:rPr>
        <w:t>văn hóa trong việc hình thành bản sắc cá nhân, quốc gia và khu vực.</w:t>
      </w:r>
    </w:p>
    <w:p w14:paraId="03B72DA6" w14:textId="77777777" w:rsidR="00F35BDD" w:rsidRPr="00F35BDD" w:rsidRDefault="00F35BDD" w:rsidP="007E380D">
      <w:pPr>
        <w:spacing w:before="0" w:after="0"/>
        <w:ind w:firstLine="720"/>
        <w:rPr>
          <w:b/>
          <w:bCs/>
          <w:szCs w:val="22"/>
        </w:rPr>
      </w:pPr>
      <w:r w:rsidRPr="00F35BDD">
        <w:rPr>
          <w:b/>
          <w:bCs/>
          <w:szCs w:val="22"/>
        </w:rPr>
        <w:t>b) Kỹ năng</w:t>
      </w:r>
    </w:p>
    <w:p w14:paraId="255EE5E4" w14:textId="6E2E4A04" w:rsidR="00F35BDD" w:rsidRPr="00F35BDD" w:rsidRDefault="00F35BDD" w:rsidP="007E380D">
      <w:pPr>
        <w:spacing w:before="0" w:after="0"/>
        <w:ind w:firstLine="720"/>
        <w:rPr>
          <w:szCs w:val="22"/>
        </w:rPr>
      </w:pPr>
      <w:r w:rsidRPr="00F35BDD">
        <w:rPr>
          <w:szCs w:val="22"/>
        </w:rPr>
        <w:t xml:space="preserve">Đến cuối </w:t>
      </w:r>
      <w:r>
        <w:rPr>
          <w:szCs w:val="22"/>
        </w:rPr>
        <w:t>chủ đề</w:t>
      </w:r>
      <w:r w:rsidRPr="00F35BDD">
        <w:rPr>
          <w:szCs w:val="22"/>
        </w:rPr>
        <w:t>, học sinh có thể:</w:t>
      </w:r>
    </w:p>
    <w:p w14:paraId="44A6123A" w14:textId="00DA7BCF" w:rsidR="00F35BDD" w:rsidRPr="00F35BDD" w:rsidRDefault="00F35BDD" w:rsidP="007E380D">
      <w:pPr>
        <w:spacing w:before="0" w:after="0"/>
        <w:ind w:firstLine="720"/>
        <w:rPr>
          <w:szCs w:val="22"/>
        </w:rPr>
      </w:pPr>
      <w:r w:rsidRPr="00F35BDD">
        <w:rPr>
          <w:szCs w:val="22"/>
        </w:rPr>
        <w:t xml:space="preserve">• Thể hiện kỹ năng nói và </w:t>
      </w:r>
      <w:r>
        <w:rPr>
          <w:szCs w:val="22"/>
        </w:rPr>
        <w:t>trình bày</w:t>
      </w:r>
      <w:r w:rsidRPr="00F35BDD">
        <w:rPr>
          <w:szCs w:val="22"/>
        </w:rPr>
        <w:t xml:space="preserve"> của họ thông qua các bài thuyết trình và thảo luận trong lớp.</w:t>
      </w:r>
    </w:p>
    <w:p w14:paraId="32160FF7" w14:textId="77777777" w:rsidR="00F35BDD" w:rsidRPr="00F35BDD" w:rsidRDefault="00F35BDD" w:rsidP="007E380D">
      <w:pPr>
        <w:spacing w:before="0" w:after="0"/>
        <w:ind w:firstLine="720"/>
        <w:rPr>
          <w:szCs w:val="22"/>
        </w:rPr>
      </w:pPr>
      <w:r w:rsidRPr="00F35BDD">
        <w:rPr>
          <w:szCs w:val="22"/>
        </w:rPr>
        <w:t xml:space="preserve">• Thể hiện các kỹ năng nghiên cứu như đọc, ghi chú và phân tích nguồn </w:t>
      </w:r>
      <w:r>
        <w:rPr>
          <w:szCs w:val="22"/>
        </w:rPr>
        <w:t xml:space="preserve">dữ liệu </w:t>
      </w:r>
      <w:r w:rsidRPr="00F35BDD">
        <w:rPr>
          <w:szCs w:val="22"/>
        </w:rPr>
        <w:t xml:space="preserve">thông qua việc tham gia các hoạt động </w:t>
      </w:r>
      <w:r>
        <w:rPr>
          <w:szCs w:val="22"/>
        </w:rPr>
        <w:t>của</w:t>
      </w:r>
      <w:r w:rsidRPr="00F35BDD">
        <w:rPr>
          <w:szCs w:val="22"/>
        </w:rPr>
        <w:t xml:space="preserve"> lớp và nhóm.</w:t>
      </w:r>
    </w:p>
    <w:p w14:paraId="136F48DB" w14:textId="77777777" w:rsidR="00F35BDD" w:rsidRDefault="00F35BDD" w:rsidP="007E380D">
      <w:pPr>
        <w:spacing w:before="0" w:after="0"/>
        <w:ind w:firstLine="720"/>
        <w:rPr>
          <w:szCs w:val="22"/>
        </w:rPr>
      </w:pPr>
      <w:r w:rsidRPr="00F35BDD">
        <w:rPr>
          <w:szCs w:val="22"/>
        </w:rPr>
        <w:t xml:space="preserve">• Làm việc độc lập, hợp tác và </w:t>
      </w:r>
      <w:r>
        <w:rPr>
          <w:szCs w:val="22"/>
        </w:rPr>
        <w:t>cộng</w:t>
      </w:r>
      <w:r w:rsidRPr="00F35BDD">
        <w:rPr>
          <w:szCs w:val="22"/>
        </w:rPr>
        <w:t xml:space="preserve"> tác với những </w:t>
      </w:r>
      <w:r>
        <w:rPr>
          <w:szCs w:val="22"/>
        </w:rPr>
        <w:t>học sinh</w:t>
      </w:r>
      <w:r w:rsidRPr="00F35BDD">
        <w:rPr>
          <w:szCs w:val="22"/>
        </w:rPr>
        <w:t xml:space="preserve"> khác trong lớp thông qua các hoạt động cá nhân và nhóm.</w:t>
      </w:r>
    </w:p>
    <w:p w14:paraId="2F4AB008" w14:textId="77777777" w:rsidR="00F35BDD" w:rsidRPr="00F35BDD" w:rsidRDefault="00F35BDD" w:rsidP="007E380D">
      <w:pPr>
        <w:spacing w:before="0" w:after="0"/>
        <w:ind w:firstLine="720"/>
        <w:rPr>
          <w:b/>
          <w:bCs/>
          <w:szCs w:val="22"/>
        </w:rPr>
      </w:pPr>
      <w:r w:rsidRPr="00F35BDD">
        <w:rPr>
          <w:b/>
          <w:bCs/>
          <w:szCs w:val="22"/>
        </w:rPr>
        <w:t>c) Thái độ</w:t>
      </w:r>
    </w:p>
    <w:p w14:paraId="5F4FFEC4" w14:textId="4B63FBA4" w:rsidR="00F35BDD" w:rsidRPr="00F35BDD" w:rsidRDefault="00F35BDD" w:rsidP="007E380D">
      <w:pPr>
        <w:spacing w:before="0" w:after="0"/>
        <w:ind w:firstLine="720"/>
        <w:rPr>
          <w:szCs w:val="22"/>
        </w:rPr>
      </w:pPr>
      <w:r w:rsidRPr="00F35BDD">
        <w:rPr>
          <w:szCs w:val="22"/>
        </w:rPr>
        <w:t xml:space="preserve">Đến cuối </w:t>
      </w:r>
      <w:r>
        <w:rPr>
          <w:szCs w:val="22"/>
        </w:rPr>
        <w:t>chủ đề</w:t>
      </w:r>
      <w:r w:rsidRPr="00F35BDD">
        <w:rPr>
          <w:szCs w:val="22"/>
        </w:rPr>
        <w:t>, học sinh có thể:</w:t>
      </w:r>
    </w:p>
    <w:p w14:paraId="1AED9992" w14:textId="77777777" w:rsidR="00F35BDD" w:rsidRPr="00F35BDD" w:rsidRDefault="00F35BDD" w:rsidP="007E380D">
      <w:pPr>
        <w:spacing w:before="0" w:after="0"/>
        <w:ind w:firstLine="720"/>
        <w:rPr>
          <w:szCs w:val="22"/>
        </w:rPr>
      </w:pPr>
      <w:r w:rsidRPr="00F35BDD">
        <w:rPr>
          <w:szCs w:val="22"/>
        </w:rPr>
        <w:t xml:space="preserve">• Đánh giá </w:t>
      </w:r>
      <w:r>
        <w:rPr>
          <w:szCs w:val="22"/>
        </w:rPr>
        <w:t>được</w:t>
      </w:r>
      <w:r w:rsidRPr="00F35BDD">
        <w:rPr>
          <w:szCs w:val="22"/>
        </w:rPr>
        <w:t xml:space="preserve"> ảnh hưởng của các tổ chức trong khu vực và các ảnh hưởng bên ngoài </w:t>
      </w:r>
      <w:r>
        <w:rPr>
          <w:szCs w:val="22"/>
        </w:rPr>
        <w:t>đối với</w:t>
      </w:r>
      <w:r w:rsidRPr="00F35BDD">
        <w:rPr>
          <w:szCs w:val="22"/>
        </w:rPr>
        <w:t xml:space="preserve"> cuộc sống hàng ngày của họ.</w:t>
      </w:r>
    </w:p>
    <w:p w14:paraId="28292CE3" w14:textId="77777777" w:rsidR="00F35BDD" w:rsidRPr="00F35BDD" w:rsidRDefault="00F35BDD" w:rsidP="007E380D">
      <w:pPr>
        <w:spacing w:before="0" w:after="0"/>
        <w:ind w:firstLine="720"/>
        <w:rPr>
          <w:szCs w:val="22"/>
        </w:rPr>
      </w:pPr>
      <w:r w:rsidRPr="00F35BDD">
        <w:rPr>
          <w:szCs w:val="22"/>
        </w:rPr>
        <w:t xml:space="preserve">• </w:t>
      </w:r>
      <w:r>
        <w:rPr>
          <w:szCs w:val="22"/>
        </w:rPr>
        <w:t>Có k</w:t>
      </w:r>
      <w:r w:rsidRPr="00F35BDD">
        <w:rPr>
          <w:szCs w:val="22"/>
        </w:rPr>
        <w:t xml:space="preserve">inh nghiệm và đánh giá </w:t>
      </w:r>
      <w:r>
        <w:rPr>
          <w:szCs w:val="22"/>
        </w:rPr>
        <w:t>được</w:t>
      </w:r>
      <w:r w:rsidRPr="00F35BDD">
        <w:rPr>
          <w:szCs w:val="22"/>
        </w:rPr>
        <w:t xml:space="preserve"> cả sự tương đồng và đa dạng trong lịch sử như </w:t>
      </w:r>
      <w:r w:rsidR="00147956">
        <w:rPr>
          <w:szCs w:val="22"/>
        </w:rPr>
        <w:t xml:space="preserve">những gì </w:t>
      </w:r>
      <w:r w:rsidRPr="00F35BDD">
        <w:rPr>
          <w:szCs w:val="22"/>
        </w:rPr>
        <w:t>được thể hiện trong thể thao, nghệ thuật và văn hóa đại chúng.</w:t>
      </w:r>
    </w:p>
    <w:p w14:paraId="4EABD8CE" w14:textId="4E2275FD" w:rsidR="00147956" w:rsidRDefault="00F35BDD" w:rsidP="007E380D">
      <w:pPr>
        <w:spacing w:before="0" w:after="0"/>
        <w:ind w:firstLine="720"/>
        <w:rPr>
          <w:szCs w:val="22"/>
        </w:rPr>
      </w:pPr>
      <w:r w:rsidRPr="00F35BDD">
        <w:rPr>
          <w:szCs w:val="22"/>
        </w:rPr>
        <w:t xml:space="preserve">• Xác định </w:t>
      </w:r>
      <w:r w:rsidR="00147956">
        <w:rPr>
          <w:szCs w:val="22"/>
        </w:rPr>
        <w:t>bản sắc</w:t>
      </w:r>
      <w:r w:rsidRPr="00F35BDD">
        <w:rPr>
          <w:szCs w:val="22"/>
        </w:rPr>
        <w:t xml:space="preserve"> của </w:t>
      </w:r>
      <w:r w:rsidR="00475F74">
        <w:rPr>
          <w:szCs w:val="22"/>
        </w:rPr>
        <w:t>các em</w:t>
      </w:r>
      <w:r w:rsidRPr="00F35BDD">
        <w:rPr>
          <w:szCs w:val="22"/>
        </w:rPr>
        <w:t xml:space="preserve"> là người Đông Nam Á thông qua các hoạt động và dự án trên lớp. Thể hiện </w:t>
      </w:r>
      <w:r w:rsidR="00147956">
        <w:rPr>
          <w:szCs w:val="22"/>
        </w:rPr>
        <w:t>được khả năng</w:t>
      </w:r>
      <w:r w:rsidRPr="00F35BDD">
        <w:rPr>
          <w:szCs w:val="22"/>
        </w:rPr>
        <w:t xml:space="preserve"> đánh giá </w:t>
      </w:r>
      <w:r w:rsidR="00147956">
        <w:rPr>
          <w:szCs w:val="22"/>
        </w:rPr>
        <w:t>sâu sắc hơn</w:t>
      </w:r>
      <w:r w:rsidRPr="00F35BDD">
        <w:rPr>
          <w:szCs w:val="22"/>
        </w:rPr>
        <w:t xml:space="preserve"> và tôn trọng lịch sử chung của các nền văn hóa và các quốc gia trong khu vực Đông Nam Á.</w:t>
      </w:r>
    </w:p>
    <w:p w14:paraId="31A93698" w14:textId="1B154DE5" w:rsidR="00E54BB3" w:rsidRDefault="00147956" w:rsidP="007E380D">
      <w:pPr>
        <w:spacing w:before="0" w:after="0"/>
        <w:ind w:firstLine="720"/>
        <w:rPr>
          <w:szCs w:val="22"/>
        </w:rPr>
      </w:pPr>
      <w:r w:rsidRPr="00147956">
        <w:rPr>
          <w:szCs w:val="22"/>
        </w:rPr>
        <w:t xml:space="preserve">Các kế hoạch bài học được trình bày ở đây là những gợi ý và chúng không được đề xuất </w:t>
      </w:r>
      <w:r>
        <w:rPr>
          <w:szCs w:val="22"/>
        </w:rPr>
        <w:t xml:space="preserve">để </w:t>
      </w:r>
      <w:r w:rsidRPr="00147956">
        <w:rPr>
          <w:szCs w:val="22"/>
        </w:rPr>
        <w:t>thay</w:t>
      </w:r>
      <w:r>
        <w:rPr>
          <w:szCs w:val="22"/>
        </w:rPr>
        <w:t xml:space="preserve"> thế</w:t>
      </w:r>
      <w:r w:rsidRPr="00147956">
        <w:rPr>
          <w:szCs w:val="22"/>
        </w:rPr>
        <w:t xml:space="preserve"> những gì đã có trong chương trình </w:t>
      </w:r>
      <w:r>
        <w:rPr>
          <w:szCs w:val="22"/>
        </w:rPr>
        <w:t>giáo dục</w:t>
      </w:r>
      <w:r w:rsidRPr="00147956">
        <w:rPr>
          <w:szCs w:val="22"/>
        </w:rPr>
        <w:t xml:space="preserve"> quốc gia của các </w:t>
      </w:r>
      <w:r>
        <w:rPr>
          <w:szCs w:val="22"/>
        </w:rPr>
        <w:t>nước</w:t>
      </w:r>
      <w:r w:rsidRPr="00147956">
        <w:rPr>
          <w:szCs w:val="22"/>
        </w:rPr>
        <w:t xml:space="preserve"> Đông Nam Á. </w:t>
      </w:r>
      <w:r>
        <w:rPr>
          <w:szCs w:val="22"/>
        </w:rPr>
        <w:t>Các bài học này</w:t>
      </w:r>
      <w:r w:rsidRPr="00147956">
        <w:rPr>
          <w:szCs w:val="22"/>
        </w:rPr>
        <w:t xml:space="preserve"> </w:t>
      </w:r>
      <w:r>
        <w:rPr>
          <w:szCs w:val="22"/>
        </w:rPr>
        <w:t>chỉ nhằm</w:t>
      </w:r>
      <w:r w:rsidRPr="00147956">
        <w:rPr>
          <w:szCs w:val="22"/>
        </w:rPr>
        <w:t xml:space="preserve"> cung cấp cho giáo viên các kế hoạch thay thế để giảng dạy về ASEAN </w:t>
      </w:r>
      <w:r>
        <w:rPr>
          <w:szCs w:val="22"/>
        </w:rPr>
        <w:t>với tư cách là</w:t>
      </w:r>
      <w:r w:rsidRPr="00147956">
        <w:rPr>
          <w:szCs w:val="22"/>
        </w:rPr>
        <w:t xml:space="preserve"> một tổ chức khu vự</w:t>
      </w:r>
      <w:r w:rsidR="00E54BB3">
        <w:rPr>
          <w:szCs w:val="22"/>
        </w:rPr>
        <w:t>c;</w:t>
      </w:r>
      <w:r w:rsidRPr="00147956">
        <w:rPr>
          <w:szCs w:val="22"/>
        </w:rPr>
        <w:t xml:space="preserve"> đề xuất những cách hiểu và giảng dạy mới </w:t>
      </w:r>
      <w:r>
        <w:rPr>
          <w:szCs w:val="22"/>
        </w:rPr>
        <w:t xml:space="preserve">về </w:t>
      </w:r>
      <w:r w:rsidRPr="00147956">
        <w:rPr>
          <w:szCs w:val="22"/>
        </w:rPr>
        <w:t xml:space="preserve">di sản văn hóa hoặc </w:t>
      </w:r>
      <w:r>
        <w:rPr>
          <w:szCs w:val="22"/>
        </w:rPr>
        <w:t xml:space="preserve">cách </w:t>
      </w:r>
      <w:r w:rsidRPr="00147956">
        <w:rPr>
          <w:szCs w:val="22"/>
        </w:rPr>
        <w:t xml:space="preserve">giới thiệu </w:t>
      </w:r>
      <w:r>
        <w:rPr>
          <w:szCs w:val="22"/>
        </w:rPr>
        <w:t xml:space="preserve">mới đối với </w:t>
      </w:r>
      <w:r w:rsidRPr="00147956">
        <w:rPr>
          <w:szCs w:val="22"/>
        </w:rPr>
        <w:t>sinh viên về nghệ thuật đương đại ở</w:t>
      </w:r>
      <w:r w:rsidR="00E54BB3">
        <w:rPr>
          <w:szCs w:val="22"/>
        </w:rPr>
        <w:t xml:space="preserve"> Đông Nam Á;</w:t>
      </w:r>
      <w:r w:rsidRPr="00147956">
        <w:rPr>
          <w:szCs w:val="22"/>
        </w:rPr>
        <w:t xml:space="preserve"> cung cấp khả năng hiểu được các lợi ích chung trong khu vực thông qua các sự kiện thể thao khu vực như </w:t>
      </w:r>
      <w:r w:rsidRPr="000F438F">
        <w:rPr>
          <w:rFonts w:cs="Arial"/>
        </w:rPr>
        <w:t>SEA Games</w:t>
      </w:r>
      <w:r w:rsidRPr="00147956">
        <w:rPr>
          <w:szCs w:val="22"/>
        </w:rPr>
        <w:t xml:space="preserve"> và thông qua các môn thể thao phổ biến như </w:t>
      </w:r>
      <w:r w:rsidRPr="00147956">
        <w:rPr>
          <w:i/>
          <w:iCs/>
          <w:szCs w:val="22"/>
        </w:rPr>
        <w:t>sepak takraw</w:t>
      </w:r>
      <w:r w:rsidR="00E54BB3">
        <w:rPr>
          <w:szCs w:val="22"/>
        </w:rPr>
        <w:t>;</w:t>
      </w:r>
      <w:r w:rsidRPr="00147956">
        <w:rPr>
          <w:szCs w:val="22"/>
        </w:rPr>
        <w:t xml:space="preserve"> cung cấp cho </w:t>
      </w:r>
      <w:r w:rsidR="00475F74">
        <w:rPr>
          <w:szCs w:val="22"/>
        </w:rPr>
        <w:t xml:space="preserve">học </w:t>
      </w:r>
      <w:r w:rsidRPr="00147956">
        <w:rPr>
          <w:szCs w:val="22"/>
        </w:rPr>
        <w:t xml:space="preserve">sinh và giáo viên </w:t>
      </w:r>
      <w:r>
        <w:rPr>
          <w:szCs w:val="22"/>
        </w:rPr>
        <w:t>những góc nhìn</w:t>
      </w:r>
      <w:r w:rsidRPr="00147956">
        <w:rPr>
          <w:szCs w:val="22"/>
        </w:rPr>
        <w:t xml:space="preserve"> để hiểu rõ hơn về bản chất toàn cầu và địa phương của âm nhạc và phim </w:t>
      </w:r>
      <w:r>
        <w:rPr>
          <w:szCs w:val="22"/>
        </w:rPr>
        <w:t>ảnh đại chúng</w:t>
      </w:r>
      <w:r w:rsidRPr="00147956">
        <w:rPr>
          <w:szCs w:val="22"/>
        </w:rPr>
        <w:t xml:space="preserve"> ở Đông Nam Á.</w:t>
      </w:r>
    </w:p>
    <w:p w14:paraId="43A0444E" w14:textId="77777777" w:rsidR="00913DB6" w:rsidRDefault="00913DB6" w:rsidP="007E380D">
      <w:pPr>
        <w:spacing w:before="0" w:after="0"/>
        <w:ind w:firstLine="720"/>
        <w:rPr>
          <w:szCs w:val="22"/>
        </w:rPr>
      </w:pPr>
      <w:r w:rsidRPr="00913DB6">
        <w:rPr>
          <w:szCs w:val="22"/>
        </w:rPr>
        <w:t xml:space="preserve">Tóm lại, </w:t>
      </w:r>
      <w:r w:rsidRPr="00913DB6">
        <w:rPr>
          <w:b/>
          <w:bCs/>
          <w:i/>
          <w:iCs/>
          <w:szCs w:val="22"/>
        </w:rPr>
        <w:t>Hình dung về Đông Nam Á</w:t>
      </w:r>
      <w:r w:rsidRPr="00913DB6">
        <w:rPr>
          <w:szCs w:val="22"/>
        </w:rPr>
        <w:t xml:space="preserve"> </w:t>
      </w:r>
      <w:r>
        <w:rPr>
          <w:szCs w:val="22"/>
        </w:rPr>
        <w:t>làm rõ về</w:t>
      </w:r>
      <w:r w:rsidRPr="00913DB6">
        <w:rPr>
          <w:szCs w:val="22"/>
        </w:rPr>
        <w:t xml:space="preserve"> tổ chức khu vực, di sản văn hóa, nghệ thuật đương đại, thể thao và văn hóa đại chúng. Thông qua nghiên cứu các chủ đề</w:t>
      </w:r>
      <w:r>
        <w:rPr>
          <w:szCs w:val="22"/>
        </w:rPr>
        <w:t xml:space="preserve"> này để </w:t>
      </w:r>
      <w:r w:rsidRPr="00913DB6">
        <w:rPr>
          <w:szCs w:val="22"/>
        </w:rPr>
        <w:t>tìm cách kiểm tra vị trí của Đông Nam Á trong một thế giới toàn cầu hóa, cho thấ</w:t>
      </w:r>
      <w:r>
        <w:rPr>
          <w:szCs w:val="22"/>
        </w:rPr>
        <w:t>y</w:t>
      </w:r>
      <w:r w:rsidRPr="00913DB6">
        <w:rPr>
          <w:szCs w:val="22"/>
        </w:rPr>
        <w:t xml:space="preserve"> Đông Nam Á</w:t>
      </w:r>
      <w:r>
        <w:rPr>
          <w:szCs w:val="22"/>
        </w:rPr>
        <w:t xml:space="preserve"> với tư cách là một khu vực</w:t>
      </w:r>
      <w:r w:rsidRPr="00913DB6">
        <w:rPr>
          <w:szCs w:val="22"/>
        </w:rPr>
        <w:t xml:space="preserve"> đã tìm cách tương tác với thế giới như thế nào, đồng thời tạo ra những cơ sở chung cho những kinh nghiệm chung. Trong khi một số </w:t>
      </w:r>
      <w:r>
        <w:rPr>
          <w:szCs w:val="22"/>
        </w:rPr>
        <w:t>cơ sở</w:t>
      </w:r>
      <w:r w:rsidRPr="00913DB6">
        <w:rPr>
          <w:szCs w:val="22"/>
        </w:rPr>
        <w:t xml:space="preserve"> chung này được tạo ra bởi các quốc gia, </w:t>
      </w:r>
      <w:r>
        <w:rPr>
          <w:szCs w:val="22"/>
        </w:rPr>
        <w:t>thì nhiều cơ sở chung</w:t>
      </w:r>
      <w:r w:rsidRPr="00913DB6">
        <w:rPr>
          <w:szCs w:val="22"/>
        </w:rPr>
        <w:t xml:space="preserve"> khác được tạo ra </w:t>
      </w:r>
      <w:r>
        <w:rPr>
          <w:szCs w:val="22"/>
        </w:rPr>
        <w:t xml:space="preserve">theo chiều </w:t>
      </w:r>
      <w:r w:rsidRPr="00913DB6">
        <w:rPr>
          <w:szCs w:val="22"/>
        </w:rPr>
        <w:t xml:space="preserve">từ </w:t>
      </w:r>
      <w:r>
        <w:rPr>
          <w:szCs w:val="22"/>
        </w:rPr>
        <w:t>dưới lên, xuất phát từ các c</w:t>
      </w:r>
      <w:r w:rsidRPr="00913DB6">
        <w:rPr>
          <w:szCs w:val="22"/>
        </w:rPr>
        <w:t xml:space="preserve">á nhân và các nhóm nắm giữ sự tương đồng trong khu vực và những người </w:t>
      </w:r>
      <w:r>
        <w:rPr>
          <w:szCs w:val="22"/>
        </w:rPr>
        <w:t xml:space="preserve">thể hiện được </w:t>
      </w:r>
      <w:r w:rsidRPr="00913DB6">
        <w:rPr>
          <w:szCs w:val="22"/>
        </w:rPr>
        <w:t>những khát vọng và mục tiêu chung của các dân tộc ở Đông Nam Á</w:t>
      </w:r>
      <w:r>
        <w:rPr>
          <w:szCs w:val="22"/>
        </w:rPr>
        <w:t xml:space="preserve"> thông qua công việc của họ.</w:t>
      </w:r>
    </w:p>
    <w:p w14:paraId="76692B11" w14:textId="3E7644CA" w:rsidR="004D6746" w:rsidRPr="00F61385" w:rsidRDefault="00351F93" w:rsidP="007E380D">
      <w:pPr>
        <w:spacing w:before="0" w:after="0"/>
        <w:ind w:firstLine="720"/>
        <w:rPr>
          <w:szCs w:val="22"/>
        </w:rPr>
      </w:pPr>
      <w:r>
        <w:rPr>
          <w:b/>
          <w:sz w:val="28"/>
          <w:szCs w:val="28"/>
        </w:rPr>
        <w:t>T</w:t>
      </w:r>
      <w:r w:rsidR="006B10B4">
        <w:rPr>
          <w:b/>
          <w:sz w:val="28"/>
          <w:szCs w:val="28"/>
        </w:rPr>
        <w:t>ài liệu tham khảo</w:t>
      </w:r>
    </w:p>
    <w:p w14:paraId="618BA171" w14:textId="77777777" w:rsidR="0003744E" w:rsidRDefault="0003744E" w:rsidP="0003744E">
      <w:pPr>
        <w:rPr>
          <w:rFonts w:cs="Arial"/>
          <w:color w:val="333333"/>
          <w:shd w:val="clear" w:color="auto" w:fill="FFFFFF"/>
        </w:rPr>
      </w:pPr>
      <w:r>
        <w:rPr>
          <w:rFonts w:cs="Arial"/>
          <w:color w:val="333333"/>
          <w:shd w:val="clear" w:color="auto" w:fill="FFFFFF"/>
        </w:rPr>
        <w:t xml:space="preserve">Acharya, Amitav. 2017. </w:t>
      </w:r>
      <w:r w:rsidRPr="00E3306E">
        <w:rPr>
          <w:rFonts w:cs="Arial"/>
          <w:i/>
          <w:iCs/>
          <w:color w:val="333333"/>
          <w:shd w:val="clear" w:color="auto" w:fill="FFFFFF"/>
        </w:rPr>
        <w:t>East of India, South of China: Sino-Indian Encounters in Southeast Asia</w:t>
      </w:r>
      <w:r>
        <w:rPr>
          <w:rFonts w:cs="Arial"/>
          <w:i/>
          <w:iCs/>
          <w:color w:val="333333"/>
          <w:shd w:val="clear" w:color="auto" w:fill="FFFFFF"/>
        </w:rPr>
        <w:t xml:space="preserve"> [Phía Đông Ấn Độ, Phía Nam Trung Quốc: Những cuộc đối đầu Ấn-Trung ở Đông Nam Á]</w:t>
      </w:r>
      <w:r>
        <w:rPr>
          <w:rFonts w:cs="Arial"/>
          <w:color w:val="333333"/>
          <w:shd w:val="clear" w:color="auto" w:fill="FFFFFF"/>
        </w:rPr>
        <w:t>. Oxford University Press.</w:t>
      </w:r>
    </w:p>
    <w:p w14:paraId="6DCD1D29" w14:textId="199DD68B" w:rsidR="00041A41" w:rsidRDefault="00041A41" w:rsidP="007E380D">
      <w:pPr>
        <w:rPr>
          <w:rFonts w:cs="Arial"/>
        </w:rPr>
      </w:pPr>
    </w:p>
    <w:p w14:paraId="3184CE47" w14:textId="77777777" w:rsidR="00704AF9" w:rsidRPr="00334546" w:rsidRDefault="00704AF9" w:rsidP="00475F74">
      <w:pPr>
        <w:pStyle w:val="Normal1"/>
        <w:spacing w:before="120" w:after="120" w:line="360" w:lineRule="auto"/>
        <w:jc w:val="both"/>
        <w:rPr>
          <w:rFonts w:ascii="Arial" w:hAnsi="Arial" w:cs="Arial"/>
          <w:sz w:val="22"/>
          <w:szCs w:val="22"/>
        </w:rPr>
      </w:pPr>
    </w:p>
    <w:sectPr w:rsidR="00704AF9" w:rsidRPr="00334546" w:rsidSect="00487A8D">
      <w:footerReference w:type="default" r:id="rId9"/>
      <w:pgSz w:w="11907" w:h="16840" w:code="9"/>
      <w:pgMar w:top="1418" w:right="1134" w:bottom="1134" w:left="1418" w:header="720" w:footer="720" w:gutter="0"/>
      <w:pgBorders w:display="firstPage" w:offsetFrom="page">
        <w:top w:val="dashSmallGap" w:sz="4" w:space="24" w:color="auto"/>
        <w:left w:val="dashSmallGap" w:sz="4" w:space="24" w:color="auto"/>
        <w:bottom w:val="dashSmallGap" w:sz="4" w:space="24" w:color="auto"/>
        <w:right w:val="dashSmallGap" w:sz="4" w:space="24" w:color="auto"/>
      </w:pgBorders>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CC1D0" w16cid:durableId="2200BA37"/>
  <w16cid:commentId w16cid:paraId="0D64161E" w16cid:durableId="2200BA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38CE" w14:textId="77777777" w:rsidR="0022524B" w:rsidRDefault="0022524B">
      <w:r>
        <w:separator/>
      </w:r>
    </w:p>
  </w:endnote>
  <w:endnote w:type="continuationSeparator" w:id="0">
    <w:p w14:paraId="0F876B3C" w14:textId="77777777" w:rsidR="0022524B" w:rsidRDefault="0022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thelas">
    <w:altName w:val="Times New Roman"/>
    <w:charset w:val="00"/>
    <w:family w:val="auto"/>
    <w:pitch w:val="variable"/>
    <w:sig w:usb0="00000003" w:usb1="5000205B"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99691"/>
      <w:docPartObj>
        <w:docPartGallery w:val="Page Numbers (Bottom of Page)"/>
        <w:docPartUnique/>
      </w:docPartObj>
    </w:sdtPr>
    <w:sdtEndPr>
      <w:rPr>
        <w:noProof/>
      </w:rPr>
    </w:sdtEndPr>
    <w:sdtContent>
      <w:p w14:paraId="4A35C10A" w14:textId="6DCF97AC" w:rsidR="004C325F" w:rsidRDefault="004C325F">
        <w:pPr>
          <w:pStyle w:val="Footer"/>
          <w:jc w:val="center"/>
        </w:pPr>
        <w:r>
          <w:fldChar w:fldCharType="begin"/>
        </w:r>
        <w:r>
          <w:instrText xml:space="preserve"> PAGE   \* MERGEFORMAT </w:instrText>
        </w:r>
        <w:r>
          <w:fldChar w:fldCharType="separate"/>
        </w:r>
        <w:r w:rsidR="00840609">
          <w:rPr>
            <w:noProof/>
          </w:rPr>
          <w:t>2</w:t>
        </w:r>
        <w:r>
          <w:rPr>
            <w:noProof/>
          </w:rPr>
          <w:fldChar w:fldCharType="end"/>
        </w:r>
      </w:p>
    </w:sdtContent>
  </w:sdt>
  <w:p w14:paraId="0B3B7AAC" w14:textId="77777777" w:rsidR="003E0A33" w:rsidRDefault="003E0A33">
    <w:pPr>
      <w:pStyle w:val="Norm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0F56" w14:textId="77777777" w:rsidR="0022524B" w:rsidRDefault="0022524B">
      <w:r>
        <w:separator/>
      </w:r>
    </w:p>
  </w:footnote>
  <w:footnote w:type="continuationSeparator" w:id="0">
    <w:p w14:paraId="211AA58D" w14:textId="77777777" w:rsidR="0022524B" w:rsidRDefault="00225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BAC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67CDE"/>
    <w:multiLevelType w:val="hybridMultilevel"/>
    <w:tmpl w:val="3AC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40AEC"/>
    <w:multiLevelType w:val="hybridMultilevel"/>
    <w:tmpl w:val="585C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1440"/>
    <w:multiLevelType w:val="hybridMultilevel"/>
    <w:tmpl w:val="69766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0BC3"/>
    <w:multiLevelType w:val="hybridMultilevel"/>
    <w:tmpl w:val="5FCC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86FA4"/>
    <w:multiLevelType w:val="hybridMultilevel"/>
    <w:tmpl w:val="71A0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E7FE0"/>
    <w:multiLevelType w:val="hybridMultilevel"/>
    <w:tmpl w:val="0130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53135"/>
    <w:multiLevelType w:val="hybridMultilevel"/>
    <w:tmpl w:val="F49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B3877"/>
    <w:multiLevelType w:val="multilevel"/>
    <w:tmpl w:val="F44CCAE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6035B96"/>
    <w:multiLevelType w:val="hybridMultilevel"/>
    <w:tmpl w:val="8806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F37CF"/>
    <w:multiLevelType w:val="hybridMultilevel"/>
    <w:tmpl w:val="4FFE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0595A"/>
    <w:multiLevelType w:val="hybridMultilevel"/>
    <w:tmpl w:val="15B6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10"/>
  </w:num>
  <w:num w:numId="6">
    <w:abstractNumId w:val="2"/>
  </w:num>
  <w:num w:numId="7">
    <w:abstractNumId w:val="4"/>
  </w:num>
  <w:num w:numId="8">
    <w:abstractNumId w:val="9"/>
  </w:num>
  <w:num w:numId="9">
    <w:abstractNumId w:val="7"/>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F9"/>
    <w:rsid w:val="0001104F"/>
    <w:rsid w:val="00015593"/>
    <w:rsid w:val="00021930"/>
    <w:rsid w:val="00031C19"/>
    <w:rsid w:val="000327E8"/>
    <w:rsid w:val="000341C7"/>
    <w:rsid w:val="00036347"/>
    <w:rsid w:val="0003744E"/>
    <w:rsid w:val="0004071E"/>
    <w:rsid w:val="00041A41"/>
    <w:rsid w:val="000467D7"/>
    <w:rsid w:val="000506AF"/>
    <w:rsid w:val="0005529E"/>
    <w:rsid w:val="000635ED"/>
    <w:rsid w:val="00071CCA"/>
    <w:rsid w:val="00072AD6"/>
    <w:rsid w:val="00075F9A"/>
    <w:rsid w:val="00080B6E"/>
    <w:rsid w:val="0008197C"/>
    <w:rsid w:val="00085178"/>
    <w:rsid w:val="0008587E"/>
    <w:rsid w:val="000872D5"/>
    <w:rsid w:val="00093A22"/>
    <w:rsid w:val="0009490C"/>
    <w:rsid w:val="00095470"/>
    <w:rsid w:val="000958B2"/>
    <w:rsid w:val="000958DD"/>
    <w:rsid w:val="0009780D"/>
    <w:rsid w:val="000A1892"/>
    <w:rsid w:val="000A3E82"/>
    <w:rsid w:val="000A69CB"/>
    <w:rsid w:val="000A6AA6"/>
    <w:rsid w:val="000B0B83"/>
    <w:rsid w:val="000B39EA"/>
    <w:rsid w:val="000B3EFB"/>
    <w:rsid w:val="000C2D17"/>
    <w:rsid w:val="000C361A"/>
    <w:rsid w:val="000C6811"/>
    <w:rsid w:val="000C7607"/>
    <w:rsid w:val="000F2A1C"/>
    <w:rsid w:val="000F34FD"/>
    <w:rsid w:val="000F37A8"/>
    <w:rsid w:val="000F433F"/>
    <w:rsid w:val="0010577B"/>
    <w:rsid w:val="00110744"/>
    <w:rsid w:val="00117012"/>
    <w:rsid w:val="0012738F"/>
    <w:rsid w:val="00127849"/>
    <w:rsid w:val="00131D4E"/>
    <w:rsid w:val="001332D9"/>
    <w:rsid w:val="00136121"/>
    <w:rsid w:val="0014523D"/>
    <w:rsid w:val="00145FDF"/>
    <w:rsid w:val="00146337"/>
    <w:rsid w:val="0014758F"/>
    <w:rsid w:val="00147956"/>
    <w:rsid w:val="00147B3B"/>
    <w:rsid w:val="001538F3"/>
    <w:rsid w:val="00162547"/>
    <w:rsid w:val="001639B4"/>
    <w:rsid w:val="001644D3"/>
    <w:rsid w:val="00165DC9"/>
    <w:rsid w:val="00165E53"/>
    <w:rsid w:val="00174C10"/>
    <w:rsid w:val="0018059A"/>
    <w:rsid w:val="00193D0A"/>
    <w:rsid w:val="001961F4"/>
    <w:rsid w:val="001C16EA"/>
    <w:rsid w:val="001C1879"/>
    <w:rsid w:val="001D2E21"/>
    <w:rsid w:val="001D56CE"/>
    <w:rsid w:val="001D7AEA"/>
    <w:rsid w:val="001E0FAF"/>
    <w:rsid w:val="001E3D48"/>
    <w:rsid w:val="001F4948"/>
    <w:rsid w:val="001F6543"/>
    <w:rsid w:val="00201228"/>
    <w:rsid w:val="002105FD"/>
    <w:rsid w:val="00222C7B"/>
    <w:rsid w:val="00222D21"/>
    <w:rsid w:val="0022524B"/>
    <w:rsid w:val="002407FD"/>
    <w:rsid w:val="00240A0E"/>
    <w:rsid w:val="0024151E"/>
    <w:rsid w:val="00241F61"/>
    <w:rsid w:val="00244C7F"/>
    <w:rsid w:val="00253DD7"/>
    <w:rsid w:val="00256DB9"/>
    <w:rsid w:val="002576A3"/>
    <w:rsid w:val="00261009"/>
    <w:rsid w:val="002613CA"/>
    <w:rsid w:val="00266AAD"/>
    <w:rsid w:val="0026702E"/>
    <w:rsid w:val="00273025"/>
    <w:rsid w:val="00276086"/>
    <w:rsid w:val="00277A06"/>
    <w:rsid w:val="00290E09"/>
    <w:rsid w:val="00297383"/>
    <w:rsid w:val="002A67B4"/>
    <w:rsid w:val="002B3BF1"/>
    <w:rsid w:val="002B49BD"/>
    <w:rsid w:val="002C3354"/>
    <w:rsid w:val="002C6F5E"/>
    <w:rsid w:val="002D5943"/>
    <w:rsid w:val="002F202E"/>
    <w:rsid w:val="003005AE"/>
    <w:rsid w:val="003062CF"/>
    <w:rsid w:val="00314F35"/>
    <w:rsid w:val="003158F6"/>
    <w:rsid w:val="0031616C"/>
    <w:rsid w:val="0032052C"/>
    <w:rsid w:val="0032142C"/>
    <w:rsid w:val="00321E5A"/>
    <w:rsid w:val="00323458"/>
    <w:rsid w:val="00333772"/>
    <w:rsid w:val="00334546"/>
    <w:rsid w:val="003355D8"/>
    <w:rsid w:val="00341BC3"/>
    <w:rsid w:val="00342299"/>
    <w:rsid w:val="00345881"/>
    <w:rsid w:val="00351F93"/>
    <w:rsid w:val="003531E1"/>
    <w:rsid w:val="00354861"/>
    <w:rsid w:val="0036143F"/>
    <w:rsid w:val="003646E0"/>
    <w:rsid w:val="00364D8F"/>
    <w:rsid w:val="003755E7"/>
    <w:rsid w:val="00375BA8"/>
    <w:rsid w:val="00377A78"/>
    <w:rsid w:val="00394218"/>
    <w:rsid w:val="003B25AF"/>
    <w:rsid w:val="003B2F18"/>
    <w:rsid w:val="003B403C"/>
    <w:rsid w:val="003C0089"/>
    <w:rsid w:val="003C2333"/>
    <w:rsid w:val="003D1ACA"/>
    <w:rsid w:val="003D67D9"/>
    <w:rsid w:val="003E098F"/>
    <w:rsid w:val="003E0A33"/>
    <w:rsid w:val="003E5E6C"/>
    <w:rsid w:val="003E6AB0"/>
    <w:rsid w:val="003E7781"/>
    <w:rsid w:val="003F0561"/>
    <w:rsid w:val="003F18EB"/>
    <w:rsid w:val="003F699F"/>
    <w:rsid w:val="003F75C2"/>
    <w:rsid w:val="00410247"/>
    <w:rsid w:val="00410D97"/>
    <w:rsid w:val="0042464C"/>
    <w:rsid w:val="00424D61"/>
    <w:rsid w:val="00430697"/>
    <w:rsid w:val="004335C4"/>
    <w:rsid w:val="004375F3"/>
    <w:rsid w:val="00440445"/>
    <w:rsid w:val="00441211"/>
    <w:rsid w:val="00442BEF"/>
    <w:rsid w:val="00444363"/>
    <w:rsid w:val="00446D0D"/>
    <w:rsid w:val="00461EFD"/>
    <w:rsid w:val="0046279E"/>
    <w:rsid w:val="00465556"/>
    <w:rsid w:val="00465621"/>
    <w:rsid w:val="00473F3A"/>
    <w:rsid w:val="00475F74"/>
    <w:rsid w:val="004763D7"/>
    <w:rsid w:val="00482629"/>
    <w:rsid w:val="00487A8D"/>
    <w:rsid w:val="004900F7"/>
    <w:rsid w:val="004911FE"/>
    <w:rsid w:val="00492CC3"/>
    <w:rsid w:val="004A614C"/>
    <w:rsid w:val="004A7017"/>
    <w:rsid w:val="004A78E5"/>
    <w:rsid w:val="004B65D3"/>
    <w:rsid w:val="004C325F"/>
    <w:rsid w:val="004C382A"/>
    <w:rsid w:val="004C5C77"/>
    <w:rsid w:val="004C6F82"/>
    <w:rsid w:val="004D0880"/>
    <w:rsid w:val="004D66A6"/>
    <w:rsid w:val="004D6746"/>
    <w:rsid w:val="004D6BBE"/>
    <w:rsid w:val="004E4230"/>
    <w:rsid w:val="004E5986"/>
    <w:rsid w:val="004E5F26"/>
    <w:rsid w:val="004F5DAD"/>
    <w:rsid w:val="004F684E"/>
    <w:rsid w:val="00501B4D"/>
    <w:rsid w:val="00514239"/>
    <w:rsid w:val="005165AF"/>
    <w:rsid w:val="00520B7E"/>
    <w:rsid w:val="00524A3D"/>
    <w:rsid w:val="005253CD"/>
    <w:rsid w:val="005269B4"/>
    <w:rsid w:val="005274CF"/>
    <w:rsid w:val="0053108A"/>
    <w:rsid w:val="0053231B"/>
    <w:rsid w:val="005413A4"/>
    <w:rsid w:val="005608BF"/>
    <w:rsid w:val="00565EE5"/>
    <w:rsid w:val="00571B8D"/>
    <w:rsid w:val="005734A9"/>
    <w:rsid w:val="00575CD6"/>
    <w:rsid w:val="0058435D"/>
    <w:rsid w:val="00584718"/>
    <w:rsid w:val="00587740"/>
    <w:rsid w:val="00592F31"/>
    <w:rsid w:val="00593065"/>
    <w:rsid w:val="00594032"/>
    <w:rsid w:val="00595920"/>
    <w:rsid w:val="005A03D7"/>
    <w:rsid w:val="005A203B"/>
    <w:rsid w:val="005A693C"/>
    <w:rsid w:val="005B4329"/>
    <w:rsid w:val="005B74E3"/>
    <w:rsid w:val="005C438D"/>
    <w:rsid w:val="005C7D7C"/>
    <w:rsid w:val="005D51D1"/>
    <w:rsid w:val="005D53E6"/>
    <w:rsid w:val="005E02A0"/>
    <w:rsid w:val="005E5A0A"/>
    <w:rsid w:val="005F0F22"/>
    <w:rsid w:val="005F2762"/>
    <w:rsid w:val="005F3766"/>
    <w:rsid w:val="005F5D0C"/>
    <w:rsid w:val="00600B7D"/>
    <w:rsid w:val="00601661"/>
    <w:rsid w:val="006053F7"/>
    <w:rsid w:val="006124FF"/>
    <w:rsid w:val="006125C3"/>
    <w:rsid w:val="00612690"/>
    <w:rsid w:val="006215A6"/>
    <w:rsid w:val="00622E32"/>
    <w:rsid w:val="00623D64"/>
    <w:rsid w:val="00624473"/>
    <w:rsid w:val="00624D44"/>
    <w:rsid w:val="00625436"/>
    <w:rsid w:val="00627B0F"/>
    <w:rsid w:val="00632B94"/>
    <w:rsid w:val="00632E4F"/>
    <w:rsid w:val="00634EE1"/>
    <w:rsid w:val="0063785E"/>
    <w:rsid w:val="0064323A"/>
    <w:rsid w:val="006433A6"/>
    <w:rsid w:val="00645B9E"/>
    <w:rsid w:val="00652E12"/>
    <w:rsid w:val="0065338E"/>
    <w:rsid w:val="00653648"/>
    <w:rsid w:val="006552BC"/>
    <w:rsid w:val="0066265D"/>
    <w:rsid w:val="00666E6A"/>
    <w:rsid w:val="00667FAA"/>
    <w:rsid w:val="0067056F"/>
    <w:rsid w:val="00671F43"/>
    <w:rsid w:val="00672CEF"/>
    <w:rsid w:val="0067321C"/>
    <w:rsid w:val="00673C80"/>
    <w:rsid w:val="006767D5"/>
    <w:rsid w:val="00681F58"/>
    <w:rsid w:val="006829C3"/>
    <w:rsid w:val="00690B70"/>
    <w:rsid w:val="006916A1"/>
    <w:rsid w:val="00691AC4"/>
    <w:rsid w:val="00692E8C"/>
    <w:rsid w:val="006932FD"/>
    <w:rsid w:val="006A0DCF"/>
    <w:rsid w:val="006B02F4"/>
    <w:rsid w:val="006B10B4"/>
    <w:rsid w:val="006B1D05"/>
    <w:rsid w:val="006C22A2"/>
    <w:rsid w:val="006C4C0B"/>
    <w:rsid w:val="006D0122"/>
    <w:rsid w:val="006D513C"/>
    <w:rsid w:val="006D650C"/>
    <w:rsid w:val="006E118F"/>
    <w:rsid w:val="006E2EDA"/>
    <w:rsid w:val="006E4EE2"/>
    <w:rsid w:val="006F20A7"/>
    <w:rsid w:val="006F5F40"/>
    <w:rsid w:val="006F63BC"/>
    <w:rsid w:val="0070396C"/>
    <w:rsid w:val="00704541"/>
    <w:rsid w:val="00704AF9"/>
    <w:rsid w:val="00706634"/>
    <w:rsid w:val="00724266"/>
    <w:rsid w:val="00727D89"/>
    <w:rsid w:val="00730288"/>
    <w:rsid w:val="00732456"/>
    <w:rsid w:val="00736032"/>
    <w:rsid w:val="00737FDB"/>
    <w:rsid w:val="007553FC"/>
    <w:rsid w:val="00756650"/>
    <w:rsid w:val="00756B4B"/>
    <w:rsid w:val="0076504E"/>
    <w:rsid w:val="007655A2"/>
    <w:rsid w:val="00766172"/>
    <w:rsid w:val="0076688B"/>
    <w:rsid w:val="00767104"/>
    <w:rsid w:val="00770FC6"/>
    <w:rsid w:val="007719A9"/>
    <w:rsid w:val="007741AB"/>
    <w:rsid w:val="0078464A"/>
    <w:rsid w:val="00787D59"/>
    <w:rsid w:val="007906A7"/>
    <w:rsid w:val="00792DE7"/>
    <w:rsid w:val="007A04F0"/>
    <w:rsid w:val="007B1C32"/>
    <w:rsid w:val="007B53CC"/>
    <w:rsid w:val="007C1430"/>
    <w:rsid w:val="007C1B8A"/>
    <w:rsid w:val="007C4DEA"/>
    <w:rsid w:val="007C67E8"/>
    <w:rsid w:val="007D45A7"/>
    <w:rsid w:val="007D7304"/>
    <w:rsid w:val="007E380D"/>
    <w:rsid w:val="007E67A1"/>
    <w:rsid w:val="007E6F05"/>
    <w:rsid w:val="007E75E6"/>
    <w:rsid w:val="007E7F42"/>
    <w:rsid w:val="007F3A35"/>
    <w:rsid w:val="007F50EC"/>
    <w:rsid w:val="00800C09"/>
    <w:rsid w:val="00802F70"/>
    <w:rsid w:val="00803FB4"/>
    <w:rsid w:val="00810552"/>
    <w:rsid w:val="0081309D"/>
    <w:rsid w:val="008323CC"/>
    <w:rsid w:val="00832F60"/>
    <w:rsid w:val="00840609"/>
    <w:rsid w:val="008447BA"/>
    <w:rsid w:val="00857ECC"/>
    <w:rsid w:val="0086538E"/>
    <w:rsid w:val="00870957"/>
    <w:rsid w:val="00872F4C"/>
    <w:rsid w:val="00884F34"/>
    <w:rsid w:val="008850F3"/>
    <w:rsid w:val="00886BF5"/>
    <w:rsid w:val="00893CBB"/>
    <w:rsid w:val="00895CDE"/>
    <w:rsid w:val="008A6F42"/>
    <w:rsid w:val="008B4D0D"/>
    <w:rsid w:val="008C0F3D"/>
    <w:rsid w:val="008C1886"/>
    <w:rsid w:val="008C7952"/>
    <w:rsid w:val="008D208C"/>
    <w:rsid w:val="008D4E26"/>
    <w:rsid w:val="008E2B9E"/>
    <w:rsid w:val="008E5249"/>
    <w:rsid w:val="008E5DC9"/>
    <w:rsid w:val="008E6270"/>
    <w:rsid w:val="008E735D"/>
    <w:rsid w:val="008F0C3D"/>
    <w:rsid w:val="008F707A"/>
    <w:rsid w:val="00901A5C"/>
    <w:rsid w:val="00906D33"/>
    <w:rsid w:val="00907084"/>
    <w:rsid w:val="00911B9E"/>
    <w:rsid w:val="00912C4D"/>
    <w:rsid w:val="00913094"/>
    <w:rsid w:val="00913DB6"/>
    <w:rsid w:val="009256AC"/>
    <w:rsid w:val="00930DA1"/>
    <w:rsid w:val="00932767"/>
    <w:rsid w:val="00935E40"/>
    <w:rsid w:val="0093783F"/>
    <w:rsid w:val="00943231"/>
    <w:rsid w:val="00950494"/>
    <w:rsid w:val="00955B8B"/>
    <w:rsid w:val="00956FA2"/>
    <w:rsid w:val="0096188E"/>
    <w:rsid w:val="009726C6"/>
    <w:rsid w:val="00983BA4"/>
    <w:rsid w:val="009935A0"/>
    <w:rsid w:val="00994DDF"/>
    <w:rsid w:val="009A1261"/>
    <w:rsid w:val="009A2FFD"/>
    <w:rsid w:val="009A4501"/>
    <w:rsid w:val="009B11D2"/>
    <w:rsid w:val="009B5749"/>
    <w:rsid w:val="009C12D2"/>
    <w:rsid w:val="009C386E"/>
    <w:rsid w:val="009C3C11"/>
    <w:rsid w:val="009C6F15"/>
    <w:rsid w:val="009C7BBD"/>
    <w:rsid w:val="009D508A"/>
    <w:rsid w:val="009D59A5"/>
    <w:rsid w:val="009D6631"/>
    <w:rsid w:val="009E02F1"/>
    <w:rsid w:val="009E2F1E"/>
    <w:rsid w:val="009E35C6"/>
    <w:rsid w:val="009F579A"/>
    <w:rsid w:val="00A00ADC"/>
    <w:rsid w:val="00A00D4F"/>
    <w:rsid w:val="00A05DA3"/>
    <w:rsid w:val="00A0680C"/>
    <w:rsid w:val="00A11483"/>
    <w:rsid w:val="00A13C85"/>
    <w:rsid w:val="00A24A2E"/>
    <w:rsid w:val="00A26070"/>
    <w:rsid w:val="00A26229"/>
    <w:rsid w:val="00A32E27"/>
    <w:rsid w:val="00A332DB"/>
    <w:rsid w:val="00A33D6F"/>
    <w:rsid w:val="00A43006"/>
    <w:rsid w:val="00A54FB4"/>
    <w:rsid w:val="00A63AE5"/>
    <w:rsid w:val="00A7315B"/>
    <w:rsid w:val="00A74EB6"/>
    <w:rsid w:val="00A83424"/>
    <w:rsid w:val="00A85C16"/>
    <w:rsid w:val="00A9016A"/>
    <w:rsid w:val="00A91E02"/>
    <w:rsid w:val="00A96ED0"/>
    <w:rsid w:val="00AA1514"/>
    <w:rsid w:val="00AA2516"/>
    <w:rsid w:val="00AA564F"/>
    <w:rsid w:val="00AA67D5"/>
    <w:rsid w:val="00AA7309"/>
    <w:rsid w:val="00AA74F0"/>
    <w:rsid w:val="00AB3ADE"/>
    <w:rsid w:val="00AB3D85"/>
    <w:rsid w:val="00AB4965"/>
    <w:rsid w:val="00AB6FF4"/>
    <w:rsid w:val="00AC136B"/>
    <w:rsid w:val="00AC1FAD"/>
    <w:rsid w:val="00AC5960"/>
    <w:rsid w:val="00AD5B70"/>
    <w:rsid w:val="00AE23EE"/>
    <w:rsid w:val="00AE4FEE"/>
    <w:rsid w:val="00AE602E"/>
    <w:rsid w:val="00B03008"/>
    <w:rsid w:val="00B05100"/>
    <w:rsid w:val="00B11AB7"/>
    <w:rsid w:val="00B12EE0"/>
    <w:rsid w:val="00B147A7"/>
    <w:rsid w:val="00B20CBE"/>
    <w:rsid w:val="00B21164"/>
    <w:rsid w:val="00B23AF6"/>
    <w:rsid w:val="00B315A8"/>
    <w:rsid w:val="00B326F9"/>
    <w:rsid w:val="00B420DA"/>
    <w:rsid w:val="00B46315"/>
    <w:rsid w:val="00B47B39"/>
    <w:rsid w:val="00B54D0B"/>
    <w:rsid w:val="00B6149B"/>
    <w:rsid w:val="00B62F55"/>
    <w:rsid w:val="00B62FE4"/>
    <w:rsid w:val="00B63F19"/>
    <w:rsid w:val="00B64BB0"/>
    <w:rsid w:val="00B65BC6"/>
    <w:rsid w:val="00B706D0"/>
    <w:rsid w:val="00B824ED"/>
    <w:rsid w:val="00B85EBD"/>
    <w:rsid w:val="00B86C2E"/>
    <w:rsid w:val="00B94580"/>
    <w:rsid w:val="00BA55BD"/>
    <w:rsid w:val="00BB0B5C"/>
    <w:rsid w:val="00BB493D"/>
    <w:rsid w:val="00BB5FD2"/>
    <w:rsid w:val="00BC5D10"/>
    <w:rsid w:val="00BC5E91"/>
    <w:rsid w:val="00BE01DA"/>
    <w:rsid w:val="00BE49AC"/>
    <w:rsid w:val="00BF023E"/>
    <w:rsid w:val="00BF2E1B"/>
    <w:rsid w:val="00BF5F4C"/>
    <w:rsid w:val="00BF7308"/>
    <w:rsid w:val="00BF7A4E"/>
    <w:rsid w:val="00C02731"/>
    <w:rsid w:val="00C1096F"/>
    <w:rsid w:val="00C10D19"/>
    <w:rsid w:val="00C3016F"/>
    <w:rsid w:val="00C3053D"/>
    <w:rsid w:val="00C31A2B"/>
    <w:rsid w:val="00C331D3"/>
    <w:rsid w:val="00C33D37"/>
    <w:rsid w:val="00C42D99"/>
    <w:rsid w:val="00C4502B"/>
    <w:rsid w:val="00C477DA"/>
    <w:rsid w:val="00C656B4"/>
    <w:rsid w:val="00C70517"/>
    <w:rsid w:val="00C71E93"/>
    <w:rsid w:val="00C75B41"/>
    <w:rsid w:val="00C75B44"/>
    <w:rsid w:val="00C75F6E"/>
    <w:rsid w:val="00C81A9E"/>
    <w:rsid w:val="00C91B3F"/>
    <w:rsid w:val="00C9609B"/>
    <w:rsid w:val="00CA0B15"/>
    <w:rsid w:val="00CD1CD2"/>
    <w:rsid w:val="00CD4EFF"/>
    <w:rsid w:val="00CD6014"/>
    <w:rsid w:val="00CE13A1"/>
    <w:rsid w:val="00CE142E"/>
    <w:rsid w:val="00CE23E4"/>
    <w:rsid w:val="00CF0839"/>
    <w:rsid w:val="00CF41F5"/>
    <w:rsid w:val="00CF4BE7"/>
    <w:rsid w:val="00CF6C3C"/>
    <w:rsid w:val="00D04EC6"/>
    <w:rsid w:val="00D05F33"/>
    <w:rsid w:val="00D12AD2"/>
    <w:rsid w:val="00D27DE0"/>
    <w:rsid w:val="00D3254B"/>
    <w:rsid w:val="00D427E1"/>
    <w:rsid w:val="00D45107"/>
    <w:rsid w:val="00D53BFF"/>
    <w:rsid w:val="00D5416F"/>
    <w:rsid w:val="00D551B3"/>
    <w:rsid w:val="00D55339"/>
    <w:rsid w:val="00D6418E"/>
    <w:rsid w:val="00D64D30"/>
    <w:rsid w:val="00D659AE"/>
    <w:rsid w:val="00D6750D"/>
    <w:rsid w:val="00D718A4"/>
    <w:rsid w:val="00D72571"/>
    <w:rsid w:val="00D742A1"/>
    <w:rsid w:val="00D7585F"/>
    <w:rsid w:val="00D77AD4"/>
    <w:rsid w:val="00D81AEB"/>
    <w:rsid w:val="00D87D8D"/>
    <w:rsid w:val="00D914CD"/>
    <w:rsid w:val="00DA1E64"/>
    <w:rsid w:val="00DA4E79"/>
    <w:rsid w:val="00DB0F3F"/>
    <w:rsid w:val="00DB2EDF"/>
    <w:rsid w:val="00DC4241"/>
    <w:rsid w:val="00DC7F96"/>
    <w:rsid w:val="00DD6609"/>
    <w:rsid w:val="00DE0AA3"/>
    <w:rsid w:val="00DE4434"/>
    <w:rsid w:val="00DE5265"/>
    <w:rsid w:val="00DF3A08"/>
    <w:rsid w:val="00E0238C"/>
    <w:rsid w:val="00E06618"/>
    <w:rsid w:val="00E12700"/>
    <w:rsid w:val="00E12D31"/>
    <w:rsid w:val="00E12E08"/>
    <w:rsid w:val="00E156D5"/>
    <w:rsid w:val="00E160B9"/>
    <w:rsid w:val="00E16642"/>
    <w:rsid w:val="00E17B58"/>
    <w:rsid w:val="00E2406D"/>
    <w:rsid w:val="00E32CCC"/>
    <w:rsid w:val="00E32E5B"/>
    <w:rsid w:val="00E46CE9"/>
    <w:rsid w:val="00E47C29"/>
    <w:rsid w:val="00E50199"/>
    <w:rsid w:val="00E5391C"/>
    <w:rsid w:val="00E54BB3"/>
    <w:rsid w:val="00E61AAF"/>
    <w:rsid w:val="00E6679A"/>
    <w:rsid w:val="00E92B37"/>
    <w:rsid w:val="00E94782"/>
    <w:rsid w:val="00EA3F69"/>
    <w:rsid w:val="00EA43D2"/>
    <w:rsid w:val="00EB30B1"/>
    <w:rsid w:val="00EB5D91"/>
    <w:rsid w:val="00EC555E"/>
    <w:rsid w:val="00ED1952"/>
    <w:rsid w:val="00ED3390"/>
    <w:rsid w:val="00ED7D89"/>
    <w:rsid w:val="00EE2757"/>
    <w:rsid w:val="00EE3CA6"/>
    <w:rsid w:val="00EE51A2"/>
    <w:rsid w:val="00EE601A"/>
    <w:rsid w:val="00EF0709"/>
    <w:rsid w:val="00F06EF9"/>
    <w:rsid w:val="00F12137"/>
    <w:rsid w:val="00F1656A"/>
    <w:rsid w:val="00F17D12"/>
    <w:rsid w:val="00F261F7"/>
    <w:rsid w:val="00F30A3A"/>
    <w:rsid w:val="00F33891"/>
    <w:rsid w:val="00F3505C"/>
    <w:rsid w:val="00F35BDD"/>
    <w:rsid w:val="00F36E84"/>
    <w:rsid w:val="00F51C28"/>
    <w:rsid w:val="00F53B85"/>
    <w:rsid w:val="00F61385"/>
    <w:rsid w:val="00F62CF4"/>
    <w:rsid w:val="00F7636A"/>
    <w:rsid w:val="00F77937"/>
    <w:rsid w:val="00F84497"/>
    <w:rsid w:val="00F92944"/>
    <w:rsid w:val="00F94A3E"/>
    <w:rsid w:val="00F95A73"/>
    <w:rsid w:val="00FA6C3E"/>
    <w:rsid w:val="00FB68E0"/>
    <w:rsid w:val="00FC0B9E"/>
    <w:rsid w:val="00FD0BD8"/>
    <w:rsid w:val="00FD1852"/>
    <w:rsid w:val="00FD7077"/>
    <w:rsid w:val="00FE0B15"/>
    <w:rsid w:val="00FE14B6"/>
    <w:rsid w:val="00FF5F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9D326"/>
  <w15:docId w15:val="{2B68CD52-5988-41CE-BCB9-20627EB3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46"/>
    <w:pPr>
      <w:spacing w:before="200" w:after="200" w:line="360" w:lineRule="auto"/>
      <w:jc w:val="both"/>
    </w:pPr>
    <w:rPr>
      <w:rFonts w:ascii="Arial" w:hAnsi="Arial"/>
      <w:sz w:val="22"/>
    </w:rPr>
  </w:style>
  <w:style w:type="paragraph" w:styleId="Heading1">
    <w:name w:val="heading 1"/>
    <w:basedOn w:val="Normal1"/>
    <w:next w:val="Normal1"/>
    <w:link w:val="Heading1Char"/>
    <w:rsid w:val="00C3016F"/>
    <w:pPr>
      <w:keepNext/>
      <w:keepLines/>
      <w:spacing w:before="480" w:after="120"/>
      <w:contextualSpacing/>
      <w:outlineLvl w:val="0"/>
    </w:pPr>
    <w:rPr>
      <w:b/>
      <w:sz w:val="48"/>
      <w:szCs w:val="48"/>
    </w:rPr>
  </w:style>
  <w:style w:type="paragraph" w:styleId="Heading2">
    <w:name w:val="heading 2"/>
    <w:basedOn w:val="Normal1"/>
    <w:next w:val="Normal1"/>
    <w:rsid w:val="00C3016F"/>
    <w:pPr>
      <w:keepNext/>
      <w:keepLines/>
      <w:spacing w:before="360" w:after="80"/>
      <w:contextualSpacing/>
      <w:outlineLvl w:val="1"/>
    </w:pPr>
    <w:rPr>
      <w:b/>
      <w:sz w:val="36"/>
      <w:szCs w:val="36"/>
    </w:rPr>
  </w:style>
  <w:style w:type="paragraph" w:styleId="Heading3">
    <w:name w:val="heading 3"/>
    <w:basedOn w:val="Normal1"/>
    <w:next w:val="Normal1"/>
    <w:rsid w:val="00C3016F"/>
    <w:pPr>
      <w:keepNext/>
      <w:keepLines/>
      <w:spacing w:before="280" w:after="80"/>
      <w:contextualSpacing/>
      <w:outlineLvl w:val="2"/>
    </w:pPr>
    <w:rPr>
      <w:b/>
      <w:sz w:val="28"/>
      <w:szCs w:val="28"/>
    </w:rPr>
  </w:style>
  <w:style w:type="paragraph" w:styleId="Heading4">
    <w:name w:val="heading 4"/>
    <w:basedOn w:val="Normal1"/>
    <w:next w:val="Normal1"/>
    <w:rsid w:val="00C3016F"/>
    <w:pPr>
      <w:keepNext/>
      <w:keepLines/>
      <w:spacing w:before="240" w:after="40"/>
      <w:contextualSpacing/>
      <w:outlineLvl w:val="3"/>
    </w:pPr>
    <w:rPr>
      <w:b/>
    </w:rPr>
  </w:style>
  <w:style w:type="paragraph" w:styleId="Heading5">
    <w:name w:val="heading 5"/>
    <w:basedOn w:val="Normal1"/>
    <w:next w:val="Normal1"/>
    <w:rsid w:val="00C3016F"/>
    <w:pPr>
      <w:keepNext/>
      <w:keepLines/>
      <w:spacing w:before="220" w:after="40"/>
      <w:contextualSpacing/>
      <w:outlineLvl w:val="4"/>
    </w:pPr>
    <w:rPr>
      <w:b/>
      <w:sz w:val="22"/>
      <w:szCs w:val="22"/>
    </w:rPr>
  </w:style>
  <w:style w:type="paragraph" w:styleId="Heading6">
    <w:name w:val="heading 6"/>
    <w:basedOn w:val="Normal1"/>
    <w:next w:val="Normal1"/>
    <w:rsid w:val="00C3016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016F"/>
  </w:style>
  <w:style w:type="paragraph" w:styleId="Title">
    <w:name w:val="Title"/>
    <w:basedOn w:val="Normal1"/>
    <w:next w:val="Normal1"/>
    <w:rsid w:val="00C3016F"/>
    <w:pPr>
      <w:keepNext/>
      <w:keepLines/>
      <w:spacing w:before="480" w:after="120"/>
      <w:contextualSpacing/>
    </w:pPr>
    <w:rPr>
      <w:b/>
      <w:sz w:val="72"/>
      <w:szCs w:val="72"/>
    </w:rPr>
  </w:style>
  <w:style w:type="paragraph" w:styleId="Subtitle">
    <w:name w:val="Subtitle"/>
    <w:basedOn w:val="Normal1"/>
    <w:next w:val="Normal1"/>
    <w:rsid w:val="00C3016F"/>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4D0880"/>
  </w:style>
  <w:style w:type="character" w:customStyle="1" w:styleId="FootnoteTextChar">
    <w:name w:val="Footnote Text Char"/>
    <w:basedOn w:val="DefaultParagraphFont"/>
    <w:link w:val="FootnoteText"/>
    <w:uiPriority w:val="99"/>
    <w:rsid w:val="004D0880"/>
  </w:style>
  <w:style w:type="character" w:styleId="FootnoteReference">
    <w:name w:val="footnote reference"/>
    <w:basedOn w:val="DefaultParagraphFont"/>
    <w:uiPriority w:val="99"/>
    <w:unhideWhenUsed/>
    <w:rsid w:val="004D0880"/>
    <w:rPr>
      <w:vertAlign w:val="superscript"/>
    </w:rPr>
  </w:style>
  <w:style w:type="paragraph" w:styleId="NoSpacing">
    <w:name w:val="No Spacing"/>
    <w:uiPriority w:val="1"/>
    <w:qFormat/>
    <w:rsid w:val="008E5DC9"/>
    <w:pPr>
      <w:spacing w:line="360" w:lineRule="auto"/>
      <w:jc w:val="both"/>
    </w:pPr>
    <w:rPr>
      <w:rFonts w:ascii="Arial" w:hAnsi="Arial"/>
      <w:sz w:val="22"/>
    </w:rPr>
  </w:style>
  <w:style w:type="paragraph" w:styleId="ListParagraph">
    <w:name w:val="List Paragraph"/>
    <w:basedOn w:val="Normal"/>
    <w:uiPriority w:val="34"/>
    <w:qFormat/>
    <w:rsid w:val="005734A9"/>
    <w:pPr>
      <w:spacing w:before="0" w:after="0" w:line="240" w:lineRule="auto"/>
      <w:ind w:left="720"/>
      <w:contextualSpacing/>
      <w:jc w:val="left"/>
    </w:pPr>
    <w:rPr>
      <w:rFonts w:asciiTheme="minorHAnsi" w:eastAsiaTheme="minorHAnsi" w:hAnsiTheme="minorHAnsi" w:cstheme="minorBidi"/>
      <w:color w:val="auto"/>
      <w:sz w:val="24"/>
    </w:rPr>
  </w:style>
  <w:style w:type="paragraph" w:styleId="Footer">
    <w:name w:val="footer"/>
    <w:basedOn w:val="Normal"/>
    <w:link w:val="FooterChar"/>
    <w:uiPriority w:val="99"/>
    <w:unhideWhenUsed/>
    <w:rsid w:val="005734A9"/>
    <w:pPr>
      <w:tabs>
        <w:tab w:val="center" w:pos="4680"/>
        <w:tab w:val="right" w:pos="9360"/>
      </w:tabs>
      <w:spacing w:before="0" w:after="0" w:line="240" w:lineRule="auto"/>
      <w:jc w:val="left"/>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5734A9"/>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BF5F4C"/>
    <w:rPr>
      <w:sz w:val="16"/>
      <w:szCs w:val="16"/>
    </w:rPr>
  </w:style>
  <w:style w:type="paragraph" w:styleId="CommentText">
    <w:name w:val="annotation text"/>
    <w:basedOn w:val="Normal"/>
    <w:link w:val="CommentTextChar"/>
    <w:uiPriority w:val="99"/>
    <w:semiHidden/>
    <w:unhideWhenUsed/>
    <w:rsid w:val="00BF5F4C"/>
    <w:pPr>
      <w:spacing w:line="240" w:lineRule="auto"/>
    </w:pPr>
    <w:rPr>
      <w:sz w:val="20"/>
      <w:szCs w:val="20"/>
    </w:rPr>
  </w:style>
  <w:style w:type="character" w:customStyle="1" w:styleId="CommentTextChar">
    <w:name w:val="Comment Text Char"/>
    <w:basedOn w:val="DefaultParagraphFont"/>
    <w:link w:val="CommentText"/>
    <w:uiPriority w:val="99"/>
    <w:semiHidden/>
    <w:rsid w:val="00BF5F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F4C"/>
    <w:rPr>
      <w:b/>
      <w:bCs/>
    </w:rPr>
  </w:style>
  <w:style w:type="character" w:customStyle="1" w:styleId="CommentSubjectChar">
    <w:name w:val="Comment Subject Char"/>
    <w:basedOn w:val="CommentTextChar"/>
    <w:link w:val="CommentSubject"/>
    <w:uiPriority w:val="99"/>
    <w:semiHidden/>
    <w:rsid w:val="00BF5F4C"/>
    <w:rPr>
      <w:rFonts w:ascii="Arial" w:hAnsi="Arial"/>
      <w:b/>
      <w:bCs/>
      <w:sz w:val="20"/>
      <w:szCs w:val="20"/>
    </w:rPr>
  </w:style>
  <w:style w:type="paragraph" w:styleId="BalloonText">
    <w:name w:val="Balloon Text"/>
    <w:basedOn w:val="Normal"/>
    <w:link w:val="BalloonTextChar"/>
    <w:uiPriority w:val="99"/>
    <w:semiHidden/>
    <w:unhideWhenUsed/>
    <w:rsid w:val="00BF5F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F4C"/>
    <w:rPr>
      <w:rFonts w:ascii="Segoe UI" w:hAnsi="Segoe UI" w:cs="Segoe UI"/>
      <w:sz w:val="18"/>
      <w:szCs w:val="18"/>
    </w:rPr>
  </w:style>
  <w:style w:type="character" w:customStyle="1" w:styleId="Heading1Char">
    <w:name w:val="Heading 1 Char"/>
    <w:basedOn w:val="DefaultParagraphFont"/>
    <w:link w:val="Heading1"/>
    <w:rsid w:val="00792DE7"/>
    <w:rPr>
      <w:b/>
      <w:sz w:val="48"/>
      <w:szCs w:val="48"/>
    </w:rPr>
  </w:style>
  <w:style w:type="paragraph" w:styleId="Header">
    <w:name w:val="header"/>
    <w:basedOn w:val="Normal"/>
    <w:link w:val="HeaderChar"/>
    <w:uiPriority w:val="99"/>
    <w:unhideWhenUsed/>
    <w:rsid w:val="004C32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325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BEC6-09C5-4F39-8366-561621A9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Vanessa</dc:creator>
  <cp:lastModifiedBy>Onnom, Waraporn</cp:lastModifiedBy>
  <cp:revision>30</cp:revision>
  <dcterms:created xsi:type="dcterms:W3CDTF">2020-03-03T10:07:00Z</dcterms:created>
  <dcterms:modified xsi:type="dcterms:W3CDTF">2020-04-08T10:02:00Z</dcterms:modified>
</cp:coreProperties>
</file>