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940825C" w14:textId="77777777" w:rsidR="00487A8D" w:rsidRPr="00487A8D" w:rsidRDefault="00487A8D" w:rsidP="00487A8D">
      <w:pPr>
        <w:jc w:val="center"/>
        <w:rPr>
          <w:rFonts w:eastAsia="Cambria" w:cs="Arial"/>
        </w:rPr>
      </w:pPr>
      <w:r w:rsidRPr="00487A8D">
        <w:rPr>
          <w:rFonts w:eastAsia="Cambria" w:cs="Cordia New"/>
          <w:b/>
          <w:bCs/>
          <w:noProof/>
          <w:lang w:bidi="th-TH"/>
        </w:rPr>
        <w:drawing>
          <wp:inline distT="0" distB="0" distL="0" distR="0" wp14:anchorId="22DB34B6" wp14:editId="4E81E084">
            <wp:extent cx="1554480" cy="788035"/>
            <wp:effectExtent l="0" t="0" r="7620" b="0"/>
            <wp:docPr id="1" name="Picture 1" descr="KF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I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480" cy="788035"/>
                    </a:xfrm>
                    <a:prstGeom prst="rect">
                      <a:avLst/>
                    </a:prstGeom>
                    <a:noFill/>
                    <a:ln>
                      <a:noFill/>
                    </a:ln>
                  </pic:spPr>
                </pic:pic>
              </a:graphicData>
            </a:graphic>
          </wp:inline>
        </w:drawing>
      </w:r>
    </w:p>
    <w:p w14:paraId="285D826C" w14:textId="77777777" w:rsidR="00F75834" w:rsidRDefault="00F75834" w:rsidP="00D742A1">
      <w:pPr>
        <w:jc w:val="center"/>
        <w:rPr>
          <w:rFonts w:eastAsia="Cambria" w:cs="Arial"/>
          <w:b/>
          <w:bCs/>
          <w:sz w:val="32"/>
          <w:szCs w:val="32"/>
        </w:rPr>
      </w:pPr>
    </w:p>
    <w:p w14:paraId="7A1DDB2D" w14:textId="77777777" w:rsidR="00F75834" w:rsidRDefault="00F75834" w:rsidP="00D742A1">
      <w:pPr>
        <w:jc w:val="center"/>
        <w:rPr>
          <w:rFonts w:eastAsia="Cambria" w:cs="Arial"/>
          <w:b/>
          <w:bCs/>
          <w:sz w:val="32"/>
          <w:szCs w:val="32"/>
        </w:rPr>
      </w:pPr>
    </w:p>
    <w:p w14:paraId="321D5AE6" w14:textId="77777777" w:rsidR="00F75834" w:rsidRDefault="00F75834" w:rsidP="00D742A1">
      <w:pPr>
        <w:jc w:val="center"/>
        <w:rPr>
          <w:rFonts w:eastAsia="Cambria" w:cs="Arial"/>
          <w:b/>
          <w:bCs/>
          <w:sz w:val="32"/>
          <w:szCs w:val="32"/>
        </w:rPr>
      </w:pPr>
    </w:p>
    <w:p w14:paraId="4D2005B0" w14:textId="666E5770" w:rsidR="00487A8D" w:rsidRPr="00487A8D" w:rsidRDefault="00D742A1" w:rsidP="00D742A1">
      <w:pPr>
        <w:jc w:val="center"/>
        <w:rPr>
          <w:rFonts w:eastAsia="Cambria" w:cs="Arial"/>
        </w:rPr>
      </w:pPr>
      <w:r w:rsidRPr="001F2E9F">
        <w:rPr>
          <w:rFonts w:eastAsia="Cambria" w:cs="Arial"/>
          <w:b/>
          <w:bCs/>
          <w:sz w:val="32"/>
          <w:szCs w:val="32"/>
        </w:rPr>
        <w:t xml:space="preserve">Thúc đẩy </w:t>
      </w:r>
      <w:r w:rsidR="009E5801">
        <w:rPr>
          <w:rFonts w:eastAsia="Cambria" w:cs="Arial"/>
          <w:b/>
          <w:bCs/>
          <w:sz w:val="32"/>
          <w:szCs w:val="32"/>
        </w:rPr>
        <w:t>Đ</w:t>
      </w:r>
      <w:r w:rsidRPr="001F2E9F">
        <w:rPr>
          <w:rFonts w:eastAsia="Cambria" w:cs="Arial"/>
          <w:b/>
          <w:bCs/>
          <w:sz w:val="32"/>
          <w:szCs w:val="32"/>
        </w:rPr>
        <w:t xml:space="preserve">ối thoại </w:t>
      </w:r>
      <w:r w:rsidR="009E5801">
        <w:rPr>
          <w:rFonts w:eastAsia="Cambria" w:cs="Arial"/>
          <w:b/>
          <w:bCs/>
          <w:sz w:val="32"/>
          <w:szCs w:val="32"/>
        </w:rPr>
        <w:t>L</w:t>
      </w:r>
      <w:r w:rsidRPr="001F2E9F">
        <w:rPr>
          <w:rFonts w:eastAsia="Cambria" w:cs="Arial"/>
          <w:b/>
          <w:bCs/>
          <w:sz w:val="32"/>
          <w:szCs w:val="32"/>
        </w:rPr>
        <w:t xml:space="preserve">iên </w:t>
      </w:r>
      <w:r w:rsidR="009E5801">
        <w:rPr>
          <w:rFonts w:eastAsia="Cambria" w:cs="Arial"/>
          <w:b/>
          <w:bCs/>
          <w:sz w:val="32"/>
          <w:szCs w:val="32"/>
        </w:rPr>
        <w:t>V</w:t>
      </w:r>
      <w:r w:rsidRPr="001F2E9F">
        <w:rPr>
          <w:rFonts w:eastAsia="Cambria" w:cs="Arial"/>
          <w:b/>
          <w:bCs/>
          <w:sz w:val="32"/>
          <w:szCs w:val="32"/>
        </w:rPr>
        <w:t>ăn hoá v</w:t>
      </w:r>
      <w:r w:rsidR="00DD6609">
        <w:rPr>
          <w:rFonts w:eastAsia="Cambria" w:cs="Arial"/>
          <w:b/>
          <w:bCs/>
          <w:sz w:val="32"/>
          <w:szCs w:val="32"/>
        </w:rPr>
        <w:t>ì</w:t>
      </w:r>
      <w:r w:rsidRPr="001F2E9F">
        <w:rPr>
          <w:rFonts w:eastAsia="Cambria" w:cs="Arial"/>
          <w:b/>
          <w:bCs/>
          <w:sz w:val="32"/>
          <w:szCs w:val="32"/>
        </w:rPr>
        <w:t xml:space="preserve"> </w:t>
      </w:r>
      <w:r w:rsidR="009E5801">
        <w:rPr>
          <w:rFonts w:eastAsia="Cambria" w:cs="Arial"/>
          <w:b/>
          <w:bCs/>
          <w:sz w:val="32"/>
          <w:szCs w:val="32"/>
        </w:rPr>
        <w:t>V</w:t>
      </w:r>
      <w:r w:rsidRPr="001F2E9F">
        <w:rPr>
          <w:rFonts w:eastAsia="Cambria" w:cs="Arial"/>
          <w:b/>
          <w:bCs/>
          <w:sz w:val="32"/>
          <w:szCs w:val="32"/>
        </w:rPr>
        <w:t xml:space="preserve">ăn hoá </w:t>
      </w:r>
      <w:r w:rsidR="009E5801">
        <w:rPr>
          <w:rFonts w:eastAsia="Cambria" w:cs="Arial"/>
          <w:b/>
          <w:bCs/>
          <w:sz w:val="32"/>
          <w:szCs w:val="32"/>
        </w:rPr>
        <w:t>H</w:t>
      </w:r>
      <w:r w:rsidRPr="001F2E9F">
        <w:rPr>
          <w:rFonts w:eastAsia="Cambria" w:cs="Arial"/>
          <w:b/>
          <w:bCs/>
          <w:sz w:val="32"/>
          <w:szCs w:val="32"/>
        </w:rPr>
        <w:t xml:space="preserve">oà bình               ở Đông Nam Á thông qua </w:t>
      </w:r>
      <w:r w:rsidR="009E5801">
        <w:rPr>
          <w:rFonts w:eastAsia="Cambria" w:cs="Arial"/>
          <w:b/>
          <w:bCs/>
          <w:sz w:val="32"/>
          <w:szCs w:val="32"/>
        </w:rPr>
        <w:t>nền tảng L</w:t>
      </w:r>
      <w:r w:rsidRPr="001F2E9F">
        <w:rPr>
          <w:rFonts w:eastAsia="Cambria" w:cs="Arial"/>
          <w:b/>
          <w:bCs/>
          <w:sz w:val="32"/>
          <w:szCs w:val="32"/>
        </w:rPr>
        <w:t xml:space="preserve">ịch </w:t>
      </w:r>
      <w:r w:rsidR="009E5801">
        <w:rPr>
          <w:rFonts w:eastAsia="Cambria" w:cs="Arial"/>
          <w:b/>
          <w:bCs/>
          <w:sz w:val="32"/>
          <w:szCs w:val="32"/>
        </w:rPr>
        <w:t>S</w:t>
      </w:r>
      <w:r w:rsidRPr="001F2E9F">
        <w:rPr>
          <w:rFonts w:eastAsia="Cambria" w:cs="Arial"/>
          <w:b/>
          <w:bCs/>
          <w:sz w:val="32"/>
          <w:szCs w:val="32"/>
        </w:rPr>
        <w:t xml:space="preserve">ử </w:t>
      </w:r>
      <w:r w:rsidR="009E5801">
        <w:rPr>
          <w:rFonts w:eastAsia="Cambria" w:cs="Arial"/>
          <w:b/>
          <w:bCs/>
          <w:sz w:val="32"/>
          <w:szCs w:val="32"/>
        </w:rPr>
        <w:t>C</w:t>
      </w:r>
      <w:r w:rsidR="00DD6609">
        <w:rPr>
          <w:rFonts w:eastAsia="Cambria" w:cs="Arial"/>
          <w:b/>
          <w:bCs/>
          <w:sz w:val="32"/>
          <w:szCs w:val="32"/>
        </w:rPr>
        <w:t>hung</w:t>
      </w:r>
    </w:p>
    <w:p w14:paraId="60871198" w14:textId="77777777" w:rsidR="00487A8D" w:rsidRPr="00487A8D" w:rsidRDefault="00487A8D" w:rsidP="00487A8D">
      <w:pPr>
        <w:rPr>
          <w:rFonts w:eastAsia="Cambria" w:cs="Arial"/>
        </w:rPr>
      </w:pPr>
    </w:p>
    <w:p w14:paraId="0376BAD2" w14:textId="77777777" w:rsidR="00487A8D" w:rsidRPr="00487A8D" w:rsidRDefault="00487A8D" w:rsidP="00487A8D">
      <w:pPr>
        <w:rPr>
          <w:rFonts w:eastAsia="Cambria" w:cs="Arial"/>
        </w:rPr>
      </w:pPr>
    </w:p>
    <w:p w14:paraId="7CE9BB97" w14:textId="77777777" w:rsidR="00487A8D" w:rsidRPr="00487A8D" w:rsidRDefault="00487A8D" w:rsidP="00487A8D">
      <w:pPr>
        <w:rPr>
          <w:rFonts w:eastAsia="Cambria" w:cs="Arial"/>
        </w:rPr>
      </w:pPr>
    </w:p>
    <w:p w14:paraId="2DCE7DA0" w14:textId="77777777" w:rsidR="00487A8D" w:rsidRPr="00487A8D" w:rsidRDefault="00487A8D" w:rsidP="00487A8D">
      <w:pPr>
        <w:rPr>
          <w:rFonts w:eastAsia="Cambria" w:cs="Arial"/>
        </w:rPr>
      </w:pPr>
    </w:p>
    <w:p w14:paraId="65B64102" w14:textId="0AB4854E" w:rsidR="00487A8D" w:rsidRPr="00487A8D" w:rsidRDefault="004F3453" w:rsidP="004F3453">
      <w:pPr>
        <w:ind w:left="2880" w:firstLine="720"/>
        <w:rPr>
          <w:rFonts w:eastAsia="Cambria" w:cs="Arial"/>
          <w:b/>
          <w:sz w:val="52"/>
          <w:szCs w:val="52"/>
        </w:rPr>
      </w:pPr>
      <w:r>
        <w:rPr>
          <w:rFonts w:eastAsia="Cambria" w:cs="Arial"/>
          <w:b/>
          <w:sz w:val="52"/>
          <w:szCs w:val="52"/>
        </w:rPr>
        <w:t xml:space="preserve">Chủ đề </w:t>
      </w:r>
      <w:r w:rsidR="00D94952">
        <w:rPr>
          <w:rFonts w:eastAsia="Cambria" w:cs="Arial"/>
          <w:b/>
          <w:sz w:val="52"/>
          <w:szCs w:val="52"/>
        </w:rPr>
        <w:t>1</w:t>
      </w:r>
      <w:r>
        <w:rPr>
          <w:rFonts w:eastAsia="Cambria" w:cs="Arial"/>
          <w:b/>
          <w:sz w:val="52"/>
          <w:szCs w:val="52"/>
        </w:rPr>
        <w:t>:</w:t>
      </w:r>
    </w:p>
    <w:p w14:paraId="363DA690" w14:textId="6E08544E" w:rsidR="005E4CB9" w:rsidRDefault="00D94952" w:rsidP="005E4CB9">
      <w:pPr>
        <w:jc w:val="center"/>
        <w:rPr>
          <w:b/>
          <w:bCs/>
          <w:color w:val="1F497D"/>
          <w:sz w:val="32"/>
          <w:szCs w:val="32"/>
        </w:rPr>
      </w:pPr>
      <w:r>
        <w:rPr>
          <w:rFonts w:eastAsia="Cambria" w:cs="Arial"/>
          <w:b/>
          <w:sz w:val="52"/>
          <w:szCs w:val="52"/>
        </w:rPr>
        <w:t>Con người và Nơi chốn</w:t>
      </w:r>
    </w:p>
    <w:p w14:paraId="032C4064" w14:textId="50972B3F" w:rsidR="005E4CB9" w:rsidRDefault="005E4CB9" w:rsidP="005E4CB9">
      <w:pPr>
        <w:jc w:val="center"/>
        <w:rPr>
          <w:b/>
          <w:bCs/>
          <w:color w:val="1F497D"/>
          <w:sz w:val="32"/>
          <w:szCs w:val="32"/>
        </w:rPr>
      </w:pPr>
      <w:bookmarkStart w:id="0" w:name="_GoBack"/>
      <w:bookmarkEnd w:id="0"/>
    </w:p>
    <w:p w14:paraId="5262F3EA" w14:textId="77777777" w:rsidR="005E4CB9" w:rsidRDefault="005E4CB9" w:rsidP="005E4CB9">
      <w:pPr>
        <w:jc w:val="center"/>
        <w:rPr>
          <w:b/>
          <w:bCs/>
          <w:color w:val="1F497D"/>
          <w:sz w:val="32"/>
          <w:szCs w:val="32"/>
        </w:rPr>
      </w:pPr>
    </w:p>
    <w:p w14:paraId="3357E24C" w14:textId="762BA37F" w:rsidR="005E4CB9" w:rsidRPr="005E4CB9" w:rsidRDefault="005E4CB9" w:rsidP="005E4CB9">
      <w:pPr>
        <w:jc w:val="center"/>
        <w:rPr>
          <w:rFonts w:cstheme="minorHAnsi"/>
          <w:b/>
          <w:bCs/>
          <w:sz w:val="24"/>
        </w:rPr>
      </w:pPr>
      <w:r w:rsidRPr="005E4CB9">
        <w:rPr>
          <w:b/>
          <w:bCs/>
          <w:color w:val="1F497D"/>
          <w:sz w:val="24"/>
        </w:rPr>
        <w:t>Bản dịch không chính thức. Xin xem bản tiếng Anh nếu cần kiểm chứng.</w:t>
      </w:r>
    </w:p>
    <w:p w14:paraId="3BA8B477" w14:textId="77777777" w:rsidR="00D94952" w:rsidRDefault="00D94952" w:rsidP="0093462C">
      <w:pPr>
        <w:jc w:val="center"/>
        <w:rPr>
          <w:rFonts w:eastAsia="Cambria" w:cs="Arial"/>
          <w:b/>
          <w:sz w:val="52"/>
          <w:szCs w:val="52"/>
        </w:rPr>
      </w:pPr>
    </w:p>
    <w:p w14:paraId="64430E93" w14:textId="7BB85A18" w:rsidR="00F75834" w:rsidRDefault="00F75834" w:rsidP="00F75834">
      <w:pPr>
        <w:tabs>
          <w:tab w:val="left" w:pos="615"/>
          <w:tab w:val="center" w:pos="4677"/>
        </w:tabs>
        <w:jc w:val="left"/>
        <w:rPr>
          <w:rFonts w:eastAsia="Cambria" w:cs="Arial"/>
          <w:b/>
          <w:sz w:val="52"/>
          <w:szCs w:val="52"/>
        </w:rPr>
      </w:pPr>
      <w:r>
        <w:rPr>
          <w:rFonts w:eastAsia="Cambria" w:cs="Arial"/>
          <w:b/>
          <w:sz w:val="52"/>
          <w:szCs w:val="52"/>
        </w:rPr>
        <w:tab/>
      </w:r>
      <w:r>
        <w:rPr>
          <w:rFonts w:eastAsia="Cambria" w:cs="Arial"/>
          <w:b/>
          <w:sz w:val="52"/>
          <w:szCs w:val="52"/>
        </w:rPr>
        <w:tab/>
      </w:r>
    </w:p>
    <w:p w14:paraId="5442C7BB" w14:textId="77777777" w:rsidR="00F75834" w:rsidRPr="00F75834" w:rsidRDefault="00F75834" w:rsidP="00F75834">
      <w:pPr>
        <w:rPr>
          <w:rFonts w:eastAsia="Cambria" w:cs="Arial"/>
          <w:sz w:val="52"/>
          <w:szCs w:val="52"/>
        </w:rPr>
        <w:sectPr w:rsidR="00F75834" w:rsidRPr="00F75834" w:rsidSect="00584476">
          <w:pgSz w:w="11907" w:h="16840" w:code="9"/>
          <w:pgMar w:top="1418" w:right="1134" w:bottom="1134" w:left="1418" w:header="720" w:footer="720" w:gutter="0"/>
          <w:pgBorders w:display="firstPage" w:offsetFrom="page">
            <w:top w:val="dashSmallGap" w:sz="4" w:space="24" w:color="auto"/>
            <w:left w:val="dashSmallGap" w:sz="4" w:space="24" w:color="auto"/>
            <w:bottom w:val="dashSmallGap" w:sz="4" w:space="24" w:color="auto"/>
            <w:right w:val="dashSmallGap" w:sz="4" w:space="24" w:color="auto"/>
          </w:pgBorders>
          <w:pgNumType w:start="1"/>
          <w:cols w:space="720"/>
        </w:sectPr>
      </w:pPr>
    </w:p>
    <w:p w14:paraId="4F101BE7" w14:textId="77777777" w:rsidR="00487A8D" w:rsidRPr="00487A8D" w:rsidRDefault="00487A8D" w:rsidP="005E4CB9">
      <w:pPr>
        <w:rPr>
          <w:rFonts w:eastAsia="Cambria" w:cs="Arial"/>
          <w:b/>
          <w:sz w:val="32"/>
          <w:szCs w:val="32"/>
        </w:rPr>
      </w:pPr>
    </w:p>
    <w:p w14:paraId="175EBEF8" w14:textId="44D6DB67" w:rsidR="00334546" w:rsidRPr="00354861" w:rsidRDefault="0032142C" w:rsidP="00704541">
      <w:pPr>
        <w:pStyle w:val="Normal1"/>
        <w:spacing w:before="120" w:after="120" w:line="360" w:lineRule="auto"/>
        <w:jc w:val="both"/>
        <w:rPr>
          <w:rFonts w:ascii="Arial" w:hAnsi="Arial" w:cs="Arial"/>
          <w:sz w:val="22"/>
          <w:szCs w:val="22"/>
        </w:rPr>
      </w:pPr>
      <w:r>
        <w:rPr>
          <w:rFonts w:ascii="Arial" w:eastAsia="Athelas" w:hAnsi="Arial" w:cs="Arial"/>
          <w:b/>
          <w:sz w:val="22"/>
          <w:szCs w:val="22"/>
        </w:rPr>
        <w:t>Giới thiệu</w:t>
      </w:r>
    </w:p>
    <w:p w14:paraId="030C6C5C" w14:textId="17E5DDAB" w:rsidR="004C6F82" w:rsidRPr="00354861" w:rsidRDefault="00193274" w:rsidP="00334546">
      <w:pPr>
        <w:rPr>
          <w:szCs w:val="22"/>
        </w:rPr>
      </w:pPr>
      <w:proofErr w:type="gramStart"/>
      <w:r>
        <w:rPr>
          <w:rFonts w:cs="Arial"/>
          <w:color w:val="191919"/>
          <w:szCs w:val="22"/>
        </w:rPr>
        <w:t xml:space="preserve">Chủ đề </w:t>
      </w:r>
      <w:r w:rsidRPr="00354861">
        <w:rPr>
          <w:rFonts w:cs="Arial"/>
          <w:b/>
          <w:i/>
          <w:color w:val="191919"/>
          <w:szCs w:val="22"/>
        </w:rPr>
        <w:t>Con người và Nơi chốn</w:t>
      </w:r>
      <w:r w:rsidRPr="00354861">
        <w:rPr>
          <w:rFonts w:cs="Arial"/>
          <w:color w:val="191919"/>
          <w:szCs w:val="22"/>
        </w:rPr>
        <w:t xml:space="preserve"> </w:t>
      </w:r>
      <w:r>
        <w:rPr>
          <w:rFonts w:cs="Arial"/>
          <w:color w:val="191919"/>
          <w:szCs w:val="22"/>
        </w:rPr>
        <w:t xml:space="preserve">xem xét về </w:t>
      </w:r>
      <w:r w:rsidR="004F684E" w:rsidRPr="00354861">
        <w:rPr>
          <w:rFonts w:cs="Arial"/>
          <w:color w:val="191919"/>
          <w:szCs w:val="22"/>
        </w:rPr>
        <w:t>tầm quan trọng của</w:t>
      </w:r>
      <w:r w:rsidR="00EC3B1D">
        <w:rPr>
          <w:rFonts w:cs="Arial"/>
          <w:color w:val="191919"/>
          <w:szCs w:val="22"/>
        </w:rPr>
        <w:t xml:space="preserve"> </w:t>
      </w:r>
      <w:r w:rsidR="004F684E" w:rsidRPr="00354861">
        <w:rPr>
          <w:rFonts w:cs="Arial"/>
          <w:color w:val="191919"/>
          <w:szCs w:val="22"/>
        </w:rPr>
        <w:t>môi trường</w:t>
      </w:r>
      <w:r w:rsidR="00EC3B1D">
        <w:rPr>
          <w:rFonts w:cs="Arial"/>
          <w:color w:val="191919"/>
          <w:szCs w:val="22"/>
        </w:rPr>
        <w:t xml:space="preserve"> ở </w:t>
      </w:r>
      <w:r w:rsidR="004F684E" w:rsidRPr="00354861">
        <w:rPr>
          <w:rFonts w:cs="Arial"/>
          <w:color w:val="191919"/>
          <w:szCs w:val="22"/>
        </w:rPr>
        <w:t xml:space="preserve">địa phương và vai trò của </w:t>
      </w:r>
      <w:r w:rsidR="00932767" w:rsidRPr="00354861">
        <w:rPr>
          <w:rFonts w:cs="Arial"/>
          <w:color w:val="191919"/>
          <w:szCs w:val="22"/>
        </w:rPr>
        <w:t xml:space="preserve">chúng </w:t>
      </w:r>
      <w:r w:rsidR="004F684E" w:rsidRPr="00354861">
        <w:rPr>
          <w:rFonts w:cs="Arial"/>
          <w:color w:val="191919"/>
          <w:szCs w:val="22"/>
        </w:rPr>
        <w:t xml:space="preserve">trong việc hình thành cộng đồng ở Đông Nam Á. </w:t>
      </w:r>
      <w:r w:rsidR="00F36E84">
        <w:rPr>
          <w:rFonts w:cs="Arial"/>
          <w:color w:val="191919"/>
          <w:szCs w:val="22"/>
        </w:rPr>
        <w:t xml:space="preserve">Chủ đề </w:t>
      </w:r>
      <w:r w:rsidR="004F684E" w:rsidRPr="00354861">
        <w:rPr>
          <w:rFonts w:cs="Arial"/>
          <w:color w:val="191919"/>
          <w:szCs w:val="22"/>
        </w:rPr>
        <w:t xml:space="preserve">này </w:t>
      </w:r>
      <w:r w:rsidR="00036347" w:rsidRPr="00354861">
        <w:rPr>
          <w:rFonts w:cs="Arial"/>
          <w:color w:val="191919"/>
          <w:szCs w:val="22"/>
        </w:rPr>
        <w:t>đưa ra</w:t>
      </w:r>
      <w:r w:rsidR="004F684E" w:rsidRPr="00354861">
        <w:rPr>
          <w:rFonts w:cs="Arial"/>
          <w:color w:val="191919"/>
          <w:szCs w:val="22"/>
        </w:rPr>
        <w:t xml:space="preserve"> bối cảnh </w:t>
      </w:r>
      <w:r w:rsidR="00932767" w:rsidRPr="00354861">
        <w:rPr>
          <w:rFonts w:cs="Arial"/>
          <w:color w:val="191919"/>
          <w:szCs w:val="22"/>
        </w:rPr>
        <w:t xml:space="preserve">để </w:t>
      </w:r>
      <w:r w:rsidR="004F684E" w:rsidRPr="00354861">
        <w:rPr>
          <w:rFonts w:cs="Arial"/>
          <w:color w:val="191919"/>
          <w:szCs w:val="22"/>
        </w:rPr>
        <w:t xml:space="preserve">hiểu </w:t>
      </w:r>
      <w:r w:rsidR="00036347" w:rsidRPr="00354861">
        <w:rPr>
          <w:rFonts w:cs="Arial"/>
          <w:color w:val="191919"/>
          <w:szCs w:val="22"/>
        </w:rPr>
        <w:t xml:space="preserve">về </w:t>
      </w:r>
      <w:r w:rsidR="00932767" w:rsidRPr="00354861">
        <w:rPr>
          <w:rFonts w:cs="Arial"/>
          <w:color w:val="191919"/>
          <w:szCs w:val="22"/>
        </w:rPr>
        <w:t xml:space="preserve">sự </w:t>
      </w:r>
      <w:r w:rsidR="004F684E" w:rsidRPr="00354861">
        <w:rPr>
          <w:rFonts w:cs="Arial"/>
          <w:color w:val="191919"/>
          <w:szCs w:val="22"/>
        </w:rPr>
        <w:t xml:space="preserve">đa dạng </w:t>
      </w:r>
      <w:r w:rsidR="00C0367A">
        <w:rPr>
          <w:rFonts w:cs="Arial"/>
          <w:color w:val="191919"/>
          <w:szCs w:val="22"/>
        </w:rPr>
        <w:t xml:space="preserve">cũng như </w:t>
      </w:r>
      <w:r w:rsidR="004F684E" w:rsidRPr="00354861">
        <w:rPr>
          <w:rFonts w:cs="Arial"/>
          <w:color w:val="191919"/>
          <w:szCs w:val="22"/>
        </w:rPr>
        <w:t xml:space="preserve"> sự tương đồng trong khu vực bằng cách thừa nhận</w:t>
      </w:r>
      <w:r w:rsidR="00974B13">
        <w:rPr>
          <w:rFonts w:cs="Arial"/>
          <w:color w:val="191919"/>
          <w:szCs w:val="22"/>
        </w:rPr>
        <w:t xml:space="preserve"> </w:t>
      </w:r>
      <w:r w:rsidR="00C0367A">
        <w:rPr>
          <w:rFonts w:cs="Arial"/>
          <w:color w:val="191919"/>
          <w:szCs w:val="22"/>
        </w:rPr>
        <w:t xml:space="preserve"> đặc trưng riêng mà chung</w:t>
      </w:r>
      <w:r w:rsidR="004F684E" w:rsidRPr="00354861">
        <w:rPr>
          <w:rFonts w:cs="Arial"/>
          <w:color w:val="191919"/>
          <w:szCs w:val="22"/>
        </w:rPr>
        <w:t xml:space="preserve"> </w:t>
      </w:r>
      <w:r w:rsidR="002C3354" w:rsidRPr="00354861">
        <w:rPr>
          <w:rFonts w:cs="Arial"/>
          <w:color w:val="191919"/>
          <w:szCs w:val="22"/>
        </w:rPr>
        <w:t xml:space="preserve">của </w:t>
      </w:r>
      <w:r w:rsidR="004F684E" w:rsidRPr="00354861">
        <w:rPr>
          <w:rFonts w:cs="Arial"/>
          <w:color w:val="191919"/>
          <w:szCs w:val="22"/>
        </w:rPr>
        <w:t>môi trường Đông Nam Á.</w:t>
      </w:r>
      <w:r w:rsidR="00727D89" w:rsidRPr="00354861">
        <w:rPr>
          <w:rFonts w:cs="Arial"/>
          <w:color w:val="191919"/>
          <w:szCs w:val="22"/>
        </w:rPr>
        <w:t xml:space="preserve"> </w:t>
      </w:r>
      <w:r w:rsidR="00736032">
        <w:rPr>
          <w:rFonts w:cs="Arial"/>
          <w:color w:val="191919"/>
          <w:szCs w:val="22"/>
        </w:rPr>
        <w:t xml:space="preserve">Các </w:t>
      </w:r>
      <w:r w:rsidR="0009780D" w:rsidRPr="00354861">
        <w:rPr>
          <w:rFonts w:cs="Arial"/>
          <w:color w:val="191919"/>
          <w:szCs w:val="22"/>
        </w:rPr>
        <w:t>n</w:t>
      </w:r>
      <w:r w:rsidR="00727D89" w:rsidRPr="00354861">
        <w:rPr>
          <w:rFonts w:cs="Arial"/>
          <w:color w:val="191919"/>
          <w:szCs w:val="22"/>
        </w:rPr>
        <w:t xml:space="preserve">ghiên cứu trường hợp rút ra từ các ví dụ vừa cổ </w:t>
      </w:r>
      <w:r w:rsidR="002C3354" w:rsidRPr="00354861">
        <w:rPr>
          <w:rFonts w:cs="Arial"/>
          <w:color w:val="191919"/>
          <w:szCs w:val="22"/>
        </w:rPr>
        <w:t>xưa</w:t>
      </w:r>
      <w:r w:rsidR="00727D89" w:rsidRPr="00354861">
        <w:rPr>
          <w:rFonts w:cs="Arial"/>
          <w:color w:val="191919"/>
          <w:szCs w:val="22"/>
        </w:rPr>
        <w:t xml:space="preserve"> vừa hiện đại </w:t>
      </w:r>
      <w:r w:rsidR="0009780D" w:rsidRPr="00354861">
        <w:rPr>
          <w:rFonts w:cs="Arial"/>
          <w:color w:val="191919"/>
          <w:szCs w:val="22"/>
        </w:rPr>
        <w:t>nhấn mạ</w:t>
      </w:r>
      <w:r w:rsidR="00EF625B">
        <w:rPr>
          <w:rFonts w:cs="Arial"/>
          <w:color w:val="191919"/>
          <w:szCs w:val="22"/>
        </w:rPr>
        <w:t>nh những</w:t>
      </w:r>
      <w:r w:rsidR="00116DD2">
        <w:rPr>
          <w:rFonts w:cs="Arial"/>
          <w:color w:val="191919"/>
          <w:szCs w:val="22"/>
        </w:rPr>
        <w:t xml:space="preserve"> </w:t>
      </w:r>
      <w:r w:rsidR="00C0367A">
        <w:rPr>
          <w:rFonts w:cs="Arial"/>
          <w:color w:val="191919"/>
          <w:szCs w:val="22"/>
        </w:rPr>
        <w:t>lịch sử</w:t>
      </w:r>
      <w:r w:rsidR="00F003B5">
        <w:rPr>
          <w:rFonts w:cs="Arial"/>
          <w:color w:val="191919"/>
          <w:szCs w:val="22"/>
        </w:rPr>
        <w:t xml:space="preserve"> và kinh nghiệm có liên quan đến nhau</w:t>
      </w:r>
      <w:r w:rsidR="00C0367A">
        <w:rPr>
          <w:rFonts w:cs="Arial"/>
          <w:color w:val="191919"/>
          <w:szCs w:val="22"/>
        </w:rPr>
        <w:t xml:space="preserve"> </w:t>
      </w:r>
      <w:r w:rsidR="00727D89" w:rsidRPr="00354861">
        <w:rPr>
          <w:rFonts w:cs="Arial"/>
          <w:color w:val="191919"/>
          <w:szCs w:val="22"/>
        </w:rPr>
        <w:t xml:space="preserve">của </w:t>
      </w:r>
      <w:r w:rsidR="00756650" w:rsidRPr="00354861">
        <w:rPr>
          <w:rFonts w:cs="Arial"/>
          <w:color w:val="191919"/>
          <w:szCs w:val="22"/>
        </w:rPr>
        <w:t>các</w:t>
      </w:r>
      <w:r w:rsidR="0009780D" w:rsidRPr="00354861">
        <w:rPr>
          <w:rFonts w:cs="Arial"/>
          <w:color w:val="191919"/>
          <w:szCs w:val="22"/>
        </w:rPr>
        <w:t xml:space="preserve"> </w:t>
      </w:r>
      <w:r w:rsidR="00727D89" w:rsidRPr="00354861">
        <w:rPr>
          <w:rFonts w:cs="Arial"/>
          <w:color w:val="191919"/>
          <w:szCs w:val="22"/>
        </w:rPr>
        <w:t xml:space="preserve">cộng đồng sống trong những cảnh quan đa dạng </w:t>
      </w:r>
      <w:r w:rsidR="00756650" w:rsidRPr="00354861">
        <w:rPr>
          <w:rFonts w:cs="Arial"/>
          <w:color w:val="191919"/>
          <w:szCs w:val="22"/>
        </w:rPr>
        <w:t>của</w:t>
      </w:r>
      <w:r w:rsidR="00727D89" w:rsidRPr="00354861">
        <w:rPr>
          <w:rFonts w:cs="Arial"/>
          <w:color w:val="191919"/>
          <w:szCs w:val="22"/>
        </w:rPr>
        <w:t xml:space="preserve"> khu vực</w:t>
      </w:r>
      <w:r w:rsidR="00831229">
        <w:rPr>
          <w:rFonts w:cs="Arial"/>
          <w:color w:val="191919"/>
          <w:szCs w:val="22"/>
        </w:rPr>
        <w:t xml:space="preserve"> </w:t>
      </w:r>
      <w:r w:rsidR="00831229" w:rsidRPr="00354861">
        <w:rPr>
          <w:rFonts w:cs="Arial"/>
          <w:color w:val="191919"/>
          <w:szCs w:val="22"/>
        </w:rPr>
        <w:t>này</w:t>
      </w:r>
      <w:r w:rsidR="00727D89" w:rsidRPr="00354861">
        <w:rPr>
          <w:rFonts w:cs="Arial"/>
          <w:color w:val="191919"/>
          <w:szCs w:val="22"/>
        </w:rPr>
        <w:t>.</w:t>
      </w:r>
      <w:proofErr w:type="gramEnd"/>
      <w:r w:rsidR="00727D89" w:rsidRPr="00354861">
        <w:rPr>
          <w:rFonts w:cs="Arial"/>
          <w:color w:val="191919"/>
          <w:szCs w:val="22"/>
        </w:rPr>
        <w:t xml:space="preserve"> </w:t>
      </w:r>
      <w:r w:rsidR="0036143F" w:rsidRPr="00354861">
        <w:rPr>
          <w:rFonts w:cs="Arial"/>
          <w:color w:val="191919"/>
          <w:szCs w:val="22"/>
        </w:rPr>
        <w:t>Mỗi</w:t>
      </w:r>
      <w:r w:rsidR="00727D89" w:rsidRPr="00354861">
        <w:rPr>
          <w:rFonts w:cs="Arial"/>
          <w:color w:val="191919"/>
          <w:szCs w:val="22"/>
        </w:rPr>
        <w:t xml:space="preserve"> </w:t>
      </w:r>
      <w:r w:rsidR="009C3C11">
        <w:rPr>
          <w:rFonts w:cs="Arial"/>
          <w:color w:val="191919"/>
          <w:szCs w:val="22"/>
        </w:rPr>
        <w:t xml:space="preserve">bài </w:t>
      </w:r>
      <w:r w:rsidR="00B47B39" w:rsidRPr="00354861">
        <w:rPr>
          <w:rFonts w:cs="Arial"/>
          <w:color w:val="191919"/>
          <w:szCs w:val="22"/>
        </w:rPr>
        <w:t xml:space="preserve">học </w:t>
      </w:r>
      <w:r w:rsidR="00727D89" w:rsidRPr="00354861">
        <w:rPr>
          <w:rFonts w:cs="Arial"/>
          <w:color w:val="191919"/>
          <w:szCs w:val="22"/>
        </w:rPr>
        <w:t xml:space="preserve">tập trung </w:t>
      </w:r>
      <w:r w:rsidR="0036143F" w:rsidRPr="00354861">
        <w:rPr>
          <w:rFonts w:cs="Arial"/>
          <w:color w:val="191919"/>
          <w:szCs w:val="22"/>
        </w:rPr>
        <w:t xml:space="preserve">giới thiệu </w:t>
      </w:r>
      <w:r w:rsidR="006125C3" w:rsidRPr="00354861">
        <w:rPr>
          <w:rFonts w:cs="Arial"/>
          <w:color w:val="191919"/>
          <w:szCs w:val="22"/>
        </w:rPr>
        <w:t xml:space="preserve">về </w:t>
      </w:r>
      <w:r w:rsidR="00F84497">
        <w:rPr>
          <w:rFonts w:cs="Arial"/>
          <w:color w:val="191919"/>
          <w:szCs w:val="22"/>
        </w:rPr>
        <w:t xml:space="preserve">một </w:t>
      </w:r>
      <w:r w:rsidR="00727D89" w:rsidRPr="00354861">
        <w:rPr>
          <w:rFonts w:cs="Arial"/>
          <w:color w:val="191919"/>
          <w:szCs w:val="22"/>
        </w:rPr>
        <w:t xml:space="preserve">môi trường </w:t>
      </w:r>
      <w:r w:rsidR="00F84497">
        <w:rPr>
          <w:rFonts w:cs="Arial"/>
          <w:color w:val="191919"/>
          <w:szCs w:val="22"/>
        </w:rPr>
        <w:t xml:space="preserve">riêng </w:t>
      </w:r>
      <w:r w:rsidR="00D94952">
        <w:rPr>
          <w:rFonts w:cs="Arial"/>
          <w:color w:val="191919"/>
          <w:szCs w:val="22"/>
        </w:rPr>
        <w:t>(</w:t>
      </w:r>
      <w:r w:rsidR="00C0367A">
        <w:rPr>
          <w:rFonts w:cs="Arial"/>
          <w:i/>
          <w:color w:val="191919"/>
          <w:szCs w:val="22"/>
        </w:rPr>
        <w:t>n</w:t>
      </w:r>
      <w:r w:rsidR="00117012" w:rsidRPr="00354861">
        <w:rPr>
          <w:rFonts w:cs="Arial"/>
          <w:i/>
          <w:color w:val="191919"/>
          <w:szCs w:val="22"/>
        </w:rPr>
        <w:t>ơi chốn</w:t>
      </w:r>
      <w:r w:rsidR="00D94952">
        <w:rPr>
          <w:rFonts w:cs="Arial"/>
          <w:i/>
          <w:color w:val="191919"/>
          <w:szCs w:val="22"/>
        </w:rPr>
        <w:t>)</w:t>
      </w:r>
      <w:r w:rsidR="0014523D" w:rsidRPr="00354861">
        <w:rPr>
          <w:rFonts w:cs="Arial"/>
          <w:color w:val="191919"/>
          <w:szCs w:val="22"/>
        </w:rPr>
        <w:t xml:space="preserve"> </w:t>
      </w:r>
      <w:r w:rsidR="00727D89" w:rsidRPr="00354861">
        <w:rPr>
          <w:rFonts w:cs="Arial"/>
          <w:color w:val="191919"/>
          <w:szCs w:val="22"/>
        </w:rPr>
        <w:t>trong quá khứ</w:t>
      </w:r>
      <w:r w:rsidR="00117012" w:rsidRPr="00354861">
        <w:rPr>
          <w:rFonts w:cs="Arial"/>
          <w:color w:val="191919"/>
          <w:szCs w:val="22"/>
        </w:rPr>
        <w:t xml:space="preserve"> </w:t>
      </w:r>
      <w:r w:rsidR="006C4C0B">
        <w:rPr>
          <w:rFonts w:cs="Arial"/>
          <w:color w:val="191919"/>
          <w:szCs w:val="22"/>
        </w:rPr>
        <w:t xml:space="preserve">của người Đông Nam Á </w:t>
      </w:r>
      <w:r w:rsidR="00117012" w:rsidRPr="00354861">
        <w:rPr>
          <w:rFonts w:cs="Arial"/>
          <w:color w:val="191919"/>
          <w:szCs w:val="22"/>
        </w:rPr>
        <w:t>và / hoặc một</w:t>
      </w:r>
      <w:r w:rsidR="00C0367A">
        <w:rPr>
          <w:rFonts w:cs="Arial"/>
          <w:color w:val="191919"/>
          <w:szCs w:val="22"/>
        </w:rPr>
        <w:t xml:space="preserve"> cộng đồng </w:t>
      </w:r>
      <w:r w:rsidR="00D94952">
        <w:rPr>
          <w:rFonts w:cs="Arial"/>
          <w:color w:val="191919"/>
          <w:szCs w:val="22"/>
        </w:rPr>
        <w:t>cụ thể</w:t>
      </w:r>
      <w:r w:rsidR="00C0367A">
        <w:rPr>
          <w:rFonts w:cs="Arial"/>
          <w:color w:val="191919"/>
          <w:szCs w:val="22"/>
        </w:rPr>
        <w:t xml:space="preserve"> </w:t>
      </w:r>
      <w:r w:rsidR="00C0367A" w:rsidRPr="00BA1787">
        <w:rPr>
          <w:rFonts w:cs="Arial"/>
          <w:i/>
          <w:color w:val="191919"/>
          <w:szCs w:val="22"/>
        </w:rPr>
        <w:t xml:space="preserve">(con </w:t>
      </w:r>
      <w:proofErr w:type="gramStart"/>
      <w:r w:rsidR="00C0367A" w:rsidRPr="00BA1787">
        <w:rPr>
          <w:rFonts w:cs="Arial"/>
          <w:i/>
          <w:color w:val="191919"/>
          <w:szCs w:val="22"/>
        </w:rPr>
        <w:t>người )</w:t>
      </w:r>
      <w:proofErr w:type="gramEnd"/>
      <w:r w:rsidR="00C0367A">
        <w:rPr>
          <w:rFonts w:cs="Arial"/>
          <w:color w:val="191919"/>
          <w:szCs w:val="22"/>
        </w:rPr>
        <w:t xml:space="preserve"> </w:t>
      </w:r>
      <w:r w:rsidR="006C4C0B">
        <w:rPr>
          <w:rFonts w:cs="Arial"/>
          <w:color w:val="191919"/>
          <w:szCs w:val="22"/>
        </w:rPr>
        <w:t xml:space="preserve">của </w:t>
      </w:r>
      <w:r w:rsidR="00727D89" w:rsidRPr="00354861">
        <w:rPr>
          <w:rFonts w:cs="Arial"/>
          <w:color w:val="191919"/>
          <w:szCs w:val="22"/>
        </w:rPr>
        <w:t>Đông Nam Á</w:t>
      </w:r>
      <w:r w:rsidR="00117012" w:rsidRPr="00354861">
        <w:rPr>
          <w:rFonts w:cs="Arial"/>
          <w:color w:val="191919"/>
          <w:szCs w:val="22"/>
        </w:rPr>
        <w:t>.</w:t>
      </w:r>
    </w:p>
    <w:p w14:paraId="6A7EE3F3" w14:textId="1E0AE2EA" w:rsidR="0063785E" w:rsidRPr="00354861" w:rsidRDefault="002F5BA6" w:rsidP="00334546">
      <w:pPr>
        <w:rPr>
          <w:szCs w:val="22"/>
        </w:rPr>
      </w:pPr>
      <w:r>
        <w:rPr>
          <w:rFonts w:cs="Arial"/>
          <w:color w:val="191919"/>
          <w:szCs w:val="22"/>
        </w:rPr>
        <w:t>Cùng với các chủ đề khác, c</w:t>
      </w:r>
      <w:r w:rsidR="006C4C0B">
        <w:rPr>
          <w:rFonts w:cs="Arial"/>
          <w:color w:val="191919"/>
          <w:szCs w:val="22"/>
        </w:rPr>
        <w:t xml:space="preserve">hủ đề </w:t>
      </w:r>
      <w:r w:rsidR="00727D89" w:rsidRPr="00354861">
        <w:rPr>
          <w:rFonts w:cs="Arial"/>
          <w:color w:val="191919"/>
          <w:szCs w:val="22"/>
        </w:rPr>
        <w:t xml:space="preserve">này </w:t>
      </w:r>
      <w:r>
        <w:rPr>
          <w:rFonts w:cs="Arial"/>
          <w:color w:val="191919"/>
          <w:szCs w:val="22"/>
        </w:rPr>
        <w:t xml:space="preserve">làm rõ những loại </w:t>
      </w:r>
      <w:r w:rsidR="00727D89" w:rsidRPr="00354861">
        <w:rPr>
          <w:rFonts w:cs="Arial"/>
          <w:color w:val="191919"/>
          <w:szCs w:val="22"/>
        </w:rPr>
        <w:t>cộng đồng</w:t>
      </w:r>
      <w:r w:rsidR="00831229">
        <w:rPr>
          <w:rFonts w:cs="Arial"/>
          <w:color w:val="191919"/>
          <w:szCs w:val="22"/>
        </w:rPr>
        <w:t xml:space="preserve"> </w:t>
      </w:r>
      <w:r w:rsidR="00727D89" w:rsidRPr="00354861">
        <w:rPr>
          <w:rFonts w:cs="Arial"/>
          <w:color w:val="191919"/>
          <w:szCs w:val="22"/>
        </w:rPr>
        <w:t>đã xuất hiện và tương tác</w:t>
      </w:r>
      <w:r w:rsidR="003062CF">
        <w:rPr>
          <w:rFonts w:cs="Arial"/>
          <w:color w:val="191919"/>
          <w:szCs w:val="22"/>
        </w:rPr>
        <w:t xml:space="preserve"> </w:t>
      </w:r>
      <w:r w:rsidR="00727D89" w:rsidRPr="00354861">
        <w:rPr>
          <w:rFonts w:cs="Arial"/>
          <w:color w:val="191919"/>
          <w:szCs w:val="22"/>
        </w:rPr>
        <w:t>ở các vùng địa lý khác nhau</w:t>
      </w:r>
      <w:r>
        <w:rPr>
          <w:rFonts w:cs="Arial"/>
          <w:color w:val="191919"/>
          <w:szCs w:val="22"/>
        </w:rPr>
        <w:t xml:space="preserve"> ở khắp nơi trong khu vực</w:t>
      </w:r>
      <w:r w:rsidR="00727D89" w:rsidRPr="00354861">
        <w:rPr>
          <w:rFonts w:cs="Arial"/>
          <w:color w:val="191919"/>
          <w:szCs w:val="22"/>
        </w:rPr>
        <w:t xml:space="preserve">. Bằng cách khai thác </w:t>
      </w:r>
      <w:r w:rsidR="00AB3ADE">
        <w:rPr>
          <w:rFonts w:cs="Arial"/>
          <w:color w:val="191919"/>
          <w:szCs w:val="22"/>
        </w:rPr>
        <w:t xml:space="preserve">cách thức </w:t>
      </w:r>
      <w:r w:rsidR="00727D89" w:rsidRPr="00354861">
        <w:rPr>
          <w:rFonts w:cs="Arial"/>
          <w:color w:val="191919"/>
          <w:szCs w:val="22"/>
        </w:rPr>
        <w:t>ngườ</w:t>
      </w:r>
      <w:r w:rsidR="009C6F15" w:rsidRPr="00354861">
        <w:rPr>
          <w:rFonts w:cs="Arial"/>
          <w:color w:val="191919"/>
          <w:szCs w:val="22"/>
        </w:rPr>
        <w:t xml:space="preserve">i dân trên toàn </w:t>
      </w:r>
      <w:r w:rsidR="00727D89" w:rsidRPr="00354861">
        <w:rPr>
          <w:rFonts w:cs="Arial"/>
          <w:color w:val="191919"/>
          <w:szCs w:val="22"/>
        </w:rPr>
        <w:t xml:space="preserve">khu vực </w:t>
      </w:r>
      <w:r w:rsidR="009D59A5" w:rsidRPr="00354861">
        <w:rPr>
          <w:rFonts w:cs="Arial"/>
          <w:color w:val="191919"/>
          <w:szCs w:val="22"/>
        </w:rPr>
        <w:t xml:space="preserve">chia sẻ </w:t>
      </w:r>
      <w:r w:rsidR="008A6F42">
        <w:rPr>
          <w:rFonts w:cs="Arial"/>
          <w:color w:val="191919"/>
          <w:szCs w:val="22"/>
        </w:rPr>
        <w:t xml:space="preserve">lối </w:t>
      </w:r>
      <w:r w:rsidR="009D59A5" w:rsidRPr="00354861">
        <w:rPr>
          <w:rFonts w:cs="Arial"/>
          <w:color w:val="191919"/>
          <w:szCs w:val="22"/>
        </w:rPr>
        <w:t>sống và</w:t>
      </w:r>
      <w:r w:rsidR="008A6F42">
        <w:rPr>
          <w:rFonts w:cs="Arial"/>
          <w:color w:val="191919"/>
          <w:szCs w:val="22"/>
        </w:rPr>
        <w:t xml:space="preserve"> thế giới quan</w:t>
      </w:r>
      <w:r w:rsidR="00C0367A">
        <w:rPr>
          <w:rFonts w:cs="Arial"/>
          <w:color w:val="191919"/>
          <w:szCs w:val="22"/>
        </w:rPr>
        <w:t xml:space="preserve"> của họ</w:t>
      </w:r>
      <w:r w:rsidR="00B47B39" w:rsidRPr="00354861">
        <w:rPr>
          <w:rFonts w:cs="Arial"/>
          <w:color w:val="191919"/>
          <w:szCs w:val="22"/>
        </w:rPr>
        <w:t>, học sinh</w:t>
      </w:r>
      <w:r w:rsidR="00727D89" w:rsidRPr="00354861">
        <w:rPr>
          <w:rFonts w:cs="Arial"/>
          <w:color w:val="191919"/>
          <w:szCs w:val="22"/>
        </w:rPr>
        <w:t xml:space="preserve"> được khích</w:t>
      </w:r>
      <w:r>
        <w:rPr>
          <w:rFonts w:cs="Arial"/>
          <w:color w:val="191919"/>
          <w:szCs w:val="22"/>
        </w:rPr>
        <w:t xml:space="preserve"> lệ để </w:t>
      </w:r>
      <w:r w:rsidR="00594032">
        <w:rPr>
          <w:rFonts w:cs="Arial"/>
          <w:color w:val="191919"/>
          <w:szCs w:val="22"/>
        </w:rPr>
        <w:t xml:space="preserve">tư duy </w:t>
      </w:r>
      <w:r w:rsidR="00727D89" w:rsidRPr="00354861">
        <w:rPr>
          <w:rFonts w:cs="Arial"/>
          <w:color w:val="191919"/>
          <w:szCs w:val="22"/>
        </w:rPr>
        <w:t xml:space="preserve">về mối quan hệ giữa sự phát triển của </w:t>
      </w:r>
      <w:r w:rsidR="00965B71">
        <w:rPr>
          <w:rFonts w:cs="Arial"/>
          <w:color w:val="191919"/>
          <w:szCs w:val="22"/>
        </w:rPr>
        <w:t xml:space="preserve">các </w:t>
      </w:r>
      <w:r>
        <w:rPr>
          <w:rFonts w:cs="Arial"/>
          <w:color w:val="191919"/>
          <w:szCs w:val="22"/>
        </w:rPr>
        <w:t>điểm</w:t>
      </w:r>
      <w:r w:rsidR="00831229">
        <w:rPr>
          <w:rFonts w:cs="Arial"/>
          <w:color w:val="191919"/>
          <w:szCs w:val="22"/>
        </w:rPr>
        <w:t xml:space="preserve"> </w:t>
      </w:r>
      <w:r w:rsidR="00727D89" w:rsidRPr="00354861">
        <w:rPr>
          <w:rFonts w:cs="Arial"/>
          <w:color w:val="191919"/>
          <w:szCs w:val="22"/>
        </w:rPr>
        <w:t>tương đồng</w:t>
      </w:r>
      <w:r w:rsidR="00B47B39" w:rsidRPr="00354861">
        <w:rPr>
          <w:rFonts w:cs="Arial"/>
          <w:color w:val="191919"/>
          <w:szCs w:val="22"/>
        </w:rPr>
        <w:t xml:space="preserve"> này</w:t>
      </w:r>
      <w:r w:rsidR="00727D89" w:rsidRPr="00354861">
        <w:rPr>
          <w:rFonts w:cs="Arial"/>
          <w:color w:val="191919"/>
          <w:szCs w:val="22"/>
        </w:rPr>
        <w:t xml:space="preserve"> </w:t>
      </w:r>
      <w:r>
        <w:rPr>
          <w:rFonts w:cs="Arial"/>
          <w:color w:val="191919"/>
          <w:szCs w:val="22"/>
        </w:rPr>
        <w:t xml:space="preserve">với phạm </w:t>
      </w:r>
      <w:proofErr w:type="gramStart"/>
      <w:r>
        <w:rPr>
          <w:rFonts w:cs="Arial"/>
          <w:color w:val="191919"/>
          <w:szCs w:val="22"/>
        </w:rPr>
        <w:t>vi</w:t>
      </w:r>
      <w:proofErr w:type="gramEnd"/>
      <w:r>
        <w:rPr>
          <w:rFonts w:cs="Arial"/>
          <w:color w:val="191919"/>
          <w:szCs w:val="22"/>
        </w:rPr>
        <w:t xml:space="preserve"> </w:t>
      </w:r>
      <w:r w:rsidR="00727D89" w:rsidRPr="00354861">
        <w:rPr>
          <w:rFonts w:cs="Arial"/>
          <w:color w:val="191919"/>
          <w:szCs w:val="22"/>
        </w:rPr>
        <w:t>môi trường</w:t>
      </w:r>
      <w:r w:rsidR="00831229">
        <w:rPr>
          <w:rFonts w:cs="Arial"/>
          <w:color w:val="191919"/>
          <w:szCs w:val="22"/>
        </w:rPr>
        <w:t xml:space="preserve"> </w:t>
      </w:r>
      <w:r w:rsidR="00965B71">
        <w:rPr>
          <w:rFonts w:cs="Arial"/>
          <w:color w:val="191919"/>
          <w:szCs w:val="22"/>
        </w:rPr>
        <w:t xml:space="preserve">nơi chúng nảy sinh. </w:t>
      </w:r>
      <w:r w:rsidR="00B47B39" w:rsidRPr="00354861">
        <w:rPr>
          <w:rFonts w:cs="Arial"/>
          <w:color w:val="191919"/>
          <w:szCs w:val="22"/>
        </w:rPr>
        <w:t>Tóm lại</w:t>
      </w:r>
      <w:r w:rsidR="00727D89" w:rsidRPr="00354861">
        <w:rPr>
          <w:rFonts w:cs="Arial"/>
          <w:color w:val="191919"/>
          <w:szCs w:val="22"/>
        </w:rPr>
        <w:t xml:space="preserve">, </w:t>
      </w:r>
      <w:r w:rsidR="00B47B39" w:rsidRPr="00354861">
        <w:rPr>
          <w:rFonts w:cs="Arial"/>
          <w:color w:val="191919"/>
          <w:szCs w:val="22"/>
        </w:rPr>
        <w:t xml:space="preserve">học </w:t>
      </w:r>
      <w:r w:rsidR="00727D89" w:rsidRPr="00354861">
        <w:rPr>
          <w:rFonts w:cs="Arial"/>
          <w:color w:val="191919"/>
          <w:szCs w:val="22"/>
        </w:rPr>
        <w:t xml:space="preserve">sinh sẽ được khuyến khích mở rộng thế giới quan vượt </w:t>
      </w:r>
      <w:r w:rsidR="00600B7D">
        <w:rPr>
          <w:rFonts w:cs="Arial"/>
          <w:color w:val="191919"/>
          <w:szCs w:val="22"/>
        </w:rPr>
        <w:t xml:space="preserve">ra khỏi </w:t>
      </w:r>
      <w:r w:rsidR="00727D89" w:rsidRPr="00354861">
        <w:rPr>
          <w:rFonts w:cs="Arial"/>
          <w:color w:val="191919"/>
          <w:szCs w:val="22"/>
        </w:rPr>
        <w:t>cuộc sống</w:t>
      </w:r>
      <w:r w:rsidR="00594032">
        <w:rPr>
          <w:rFonts w:cs="Arial"/>
          <w:color w:val="191919"/>
          <w:szCs w:val="22"/>
        </w:rPr>
        <w:t xml:space="preserve"> hiện tại cũng như nơi các em sống</w:t>
      </w:r>
      <w:r w:rsidR="00727D89" w:rsidRPr="00354861">
        <w:rPr>
          <w:rFonts w:cs="Arial"/>
          <w:color w:val="191919"/>
          <w:szCs w:val="22"/>
        </w:rPr>
        <w:t xml:space="preserve"> và các mối quan hệ cá nhân</w:t>
      </w:r>
      <w:r w:rsidR="00B47B39" w:rsidRPr="00354861">
        <w:rPr>
          <w:rFonts w:cs="Arial"/>
          <w:color w:val="191919"/>
          <w:szCs w:val="22"/>
        </w:rPr>
        <w:t xml:space="preserve"> của các em</w:t>
      </w:r>
      <w:r w:rsidR="00727D89" w:rsidRPr="00354861">
        <w:rPr>
          <w:rFonts w:cs="Arial"/>
          <w:color w:val="191919"/>
          <w:szCs w:val="22"/>
        </w:rPr>
        <w:t>.</w:t>
      </w:r>
      <w:r w:rsidR="00600B7D">
        <w:rPr>
          <w:rFonts w:cs="Arial"/>
          <w:color w:val="191919"/>
          <w:szCs w:val="22"/>
        </w:rPr>
        <w:tab/>
      </w:r>
      <w:r w:rsidR="00600B7D">
        <w:rPr>
          <w:rFonts w:cs="Arial"/>
          <w:color w:val="191919"/>
          <w:szCs w:val="22"/>
        </w:rPr>
        <w:tab/>
      </w:r>
      <w:r w:rsidR="00600B7D">
        <w:rPr>
          <w:rFonts w:cs="Arial"/>
          <w:color w:val="191919"/>
          <w:szCs w:val="22"/>
        </w:rPr>
        <w:tab/>
      </w:r>
      <w:r w:rsidR="00600B7D">
        <w:rPr>
          <w:rFonts w:cs="Arial"/>
          <w:color w:val="191919"/>
          <w:szCs w:val="22"/>
        </w:rPr>
        <w:tab/>
      </w:r>
      <w:r w:rsidR="00600B7D">
        <w:rPr>
          <w:rFonts w:cs="Arial"/>
          <w:color w:val="191919"/>
          <w:szCs w:val="22"/>
        </w:rPr>
        <w:tab/>
      </w:r>
      <w:r w:rsidR="00600B7D">
        <w:rPr>
          <w:rFonts w:cs="Arial"/>
          <w:color w:val="191919"/>
          <w:szCs w:val="22"/>
        </w:rPr>
        <w:tab/>
      </w:r>
      <w:r w:rsidR="00600B7D">
        <w:rPr>
          <w:rFonts w:cs="Arial"/>
          <w:color w:val="191919"/>
          <w:szCs w:val="22"/>
        </w:rPr>
        <w:tab/>
      </w:r>
      <w:r w:rsidR="00600B7D">
        <w:rPr>
          <w:rFonts w:cs="Arial"/>
          <w:color w:val="191919"/>
          <w:szCs w:val="22"/>
        </w:rPr>
        <w:tab/>
      </w:r>
      <w:r w:rsidR="00600B7D">
        <w:rPr>
          <w:rFonts w:cs="Arial"/>
          <w:color w:val="191919"/>
          <w:szCs w:val="22"/>
        </w:rPr>
        <w:tab/>
      </w:r>
      <w:r w:rsidR="00600B7D">
        <w:rPr>
          <w:rFonts w:cs="Arial"/>
          <w:color w:val="191919"/>
          <w:szCs w:val="22"/>
        </w:rPr>
        <w:tab/>
      </w:r>
    </w:p>
    <w:p w14:paraId="76ABEBCC" w14:textId="407BC252" w:rsidR="0063785E" w:rsidRPr="0063785E" w:rsidRDefault="00727D89" w:rsidP="0063785E">
      <w:r w:rsidRPr="00D27DE0">
        <w:rPr>
          <w:rFonts w:cs="Arial"/>
          <w:color w:val="191919"/>
          <w:szCs w:val="22"/>
        </w:rPr>
        <w:t xml:space="preserve">Các đặc điểm địa lý </w:t>
      </w:r>
      <w:r w:rsidR="00354861" w:rsidRPr="00D27DE0">
        <w:rPr>
          <w:rFonts w:cs="Arial"/>
          <w:color w:val="191919"/>
          <w:szCs w:val="22"/>
        </w:rPr>
        <w:t xml:space="preserve">tạo nên </w:t>
      </w:r>
      <w:r w:rsidRPr="00D27DE0">
        <w:rPr>
          <w:rFonts w:cs="Arial"/>
          <w:color w:val="191919"/>
          <w:szCs w:val="22"/>
        </w:rPr>
        <w:t xml:space="preserve">cấu trúc </w:t>
      </w:r>
      <w:r w:rsidR="00354861" w:rsidRPr="00D27DE0">
        <w:rPr>
          <w:rFonts w:cs="Arial"/>
          <w:color w:val="191919"/>
          <w:szCs w:val="22"/>
        </w:rPr>
        <w:t xml:space="preserve">cho </w:t>
      </w:r>
      <w:r w:rsidR="00594032">
        <w:rPr>
          <w:rFonts w:cs="Arial"/>
          <w:color w:val="191919"/>
          <w:szCs w:val="22"/>
        </w:rPr>
        <w:t xml:space="preserve">Chủ đề </w:t>
      </w:r>
      <w:r w:rsidRPr="00D27DE0">
        <w:rPr>
          <w:rFonts w:cs="Arial"/>
          <w:color w:val="191919"/>
          <w:szCs w:val="22"/>
        </w:rPr>
        <w:t xml:space="preserve">này (vùng đất thấp / </w:t>
      </w:r>
      <w:r w:rsidR="00354861" w:rsidRPr="00D27DE0">
        <w:rPr>
          <w:rFonts w:cs="Arial"/>
          <w:color w:val="191919"/>
          <w:szCs w:val="22"/>
        </w:rPr>
        <w:t xml:space="preserve">vùng </w:t>
      </w:r>
      <w:r w:rsidR="006D0122">
        <w:rPr>
          <w:rFonts w:cs="Arial"/>
          <w:color w:val="191919"/>
          <w:szCs w:val="22"/>
        </w:rPr>
        <w:t xml:space="preserve">cao nguyên / vùng đồng bằng </w:t>
      </w:r>
      <w:r w:rsidRPr="00D27DE0">
        <w:rPr>
          <w:rFonts w:cs="Arial"/>
          <w:color w:val="191919"/>
          <w:szCs w:val="22"/>
        </w:rPr>
        <w:t xml:space="preserve">ven biển) cung cấp một tham chiếu </w:t>
      </w:r>
      <w:r w:rsidR="00F92944" w:rsidRPr="00D27DE0">
        <w:rPr>
          <w:rFonts w:cs="Arial"/>
          <w:color w:val="191919"/>
          <w:szCs w:val="22"/>
        </w:rPr>
        <w:t>để</w:t>
      </w:r>
      <w:r w:rsidRPr="00D27DE0">
        <w:rPr>
          <w:rFonts w:cs="Arial"/>
          <w:color w:val="191919"/>
          <w:szCs w:val="22"/>
        </w:rPr>
        <w:t xml:space="preserve"> </w:t>
      </w:r>
      <w:r w:rsidR="00F92944" w:rsidRPr="00D27DE0">
        <w:rPr>
          <w:rFonts w:cs="Arial"/>
          <w:color w:val="191919"/>
          <w:szCs w:val="22"/>
        </w:rPr>
        <w:t>so sánh</w:t>
      </w:r>
      <w:r w:rsidRPr="00D27DE0">
        <w:rPr>
          <w:rFonts w:cs="Arial"/>
          <w:color w:val="191919"/>
          <w:szCs w:val="22"/>
        </w:rPr>
        <w:t xml:space="preserve"> v</w:t>
      </w:r>
      <w:r w:rsidR="00F92944" w:rsidRPr="00D27DE0">
        <w:rPr>
          <w:rFonts w:cs="Arial"/>
          <w:color w:val="191919"/>
          <w:szCs w:val="22"/>
        </w:rPr>
        <w:t>ới</w:t>
      </w:r>
      <w:r w:rsidRPr="00D27DE0">
        <w:rPr>
          <w:rFonts w:cs="Arial"/>
          <w:color w:val="191919"/>
          <w:szCs w:val="22"/>
        </w:rPr>
        <w:t xml:space="preserve"> các nhóm xã hội khác sống trong </w:t>
      </w:r>
      <w:r w:rsidR="00F92944" w:rsidRPr="00D27DE0">
        <w:rPr>
          <w:rFonts w:cs="Arial"/>
          <w:color w:val="191919"/>
          <w:szCs w:val="22"/>
        </w:rPr>
        <w:t xml:space="preserve">cùng </w:t>
      </w:r>
      <w:r w:rsidRPr="00D27DE0">
        <w:rPr>
          <w:rFonts w:cs="Arial"/>
          <w:color w:val="191919"/>
          <w:szCs w:val="22"/>
        </w:rPr>
        <w:t xml:space="preserve">một môi trường tương tự. Đôi khi các học giả phân chia khu vực này thành hai vùng rộng --- </w:t>
      </w:r>
      <w:r w:rsidR="009E02F1" w:rsidRPr="00D27DE0">
        <w:rPr>
          <w:rFonts w:cs="Arial"/>
          <w:color w:val="191919"/>
          <w:szCs w:val="22"/>
        </w:rPr>
        <w:t xml:space="preserve">lục địa và hải đảo </w:t>
      </w:r>
      <w:r w:rsidRPr="00D27DE0">
        <w:rPr>
          <w:rFonts w:cs="Arial"/>
          <w:color w:val="191919"/>
          <w:szCs w:val="22"/>
        </w:rPr>
        <w:t>-</w:t>
      </w:r>
      <w:r w:rsidR="009E02F1" w:rsidRPr="00D27DE0">
        <w:rPr>
          <w:rFonts w:cs="Arial"/>
          <w:color w:val="191919"/>
          <w:szCs w:val="22"/>
        </w:rPr>
        <w:t xml:space="preserve"> </w:t>
      </w:r>
      <w:r w:rsidRPr="00D27DE0">
        <w:rPr>
          <w:rFonts w:cs="Arial"/>
          <w:color w:val="191919"/>
          <w:szCs w:val="22"/>
        </w:rPr>
        <w:t xml:space="preserve">nhưng cả hai khu </w:t>
      </w:r>
      <w:r w:rsidR="009E02F1" w:rsidRPr="00D27DE0">
        <w:rPr>
          <w:rFonts w:cs="Arial"/>
          <w:color w:val="191919"/>
          <w:szCs w:val="22"/>
        </w:rPr>
        <w:t xml:space="preserve">vực này đều có </w:t>
      </w:r>
      <w:r w:rsidRPr="00D27DE0">
        <w:rPr>
          <w:rFonts w:cs="Arial"/>
          <w:color w:val="191919"/>
          <w:szCs w:val="22"/>
        </w:rPr>
        <w:t>ba đặc điểm địa lý</w:t>
      </w:r>
      <w:r w:rsidR="009E02F1" w:rsidRPr="00D27DE0">
        <w:rPr>
          <w:rFonts w:cs="Arial"/>
          <w:color w:val="191919"/>
          <w:szCs w:val="22"/>
        </w:rPr>
        <w:t xml:space="preserve"> nêu trên</w:t>
      </w:r>
      <w:r w:rsidRPr="00D27DE0">
        <w:rPr>
          <w:rFonts w:cs="Arial"/>
          <w:color w:val="191919"/>
          <w:szCs w:val="22"/>
        </w:rPr>
        <w:t xml:space="preserve">. Những cảnh quan thiên nhiên </w:t>
      </w:r>
      <w:r w:rsidR="009E02F1" w:rsidRPr="00D27DE0">
        <w:rPr>
          <w:rFonts w:cs="Arial"/>
          <w:color w:val="191919"/>
          <w:szCs w:val="22"/>
        </w:rPr>
        <w:t>tương đồng này</w:t>
      </w:r>
      <w:r w:rsidRPr="00D27DE0">
        <w:rPr>
          <w:rFonts w:cs="Arial"/>
          <w:color w:val="191919"/>
          <w:szCs w:val="22"/>
        </w:rPr>
        <w:t xml:space="preserve"> --- vùng đất thấp, </w:t>
      </w:r>
      <w:r w:rsidR="00D27DE0" w:rsidRPr="00D27DE0">
        <w:rPr>
          <w:rFonts w:cs="Arial"/>
          <w:color w:val="191919"/>
          <w:szCs w:val="22"/>
        </w:rPr>
        <w:t xml:space="preserve">vùng </w:t>
      </w:r>
      <w:r w:rsidRPr="00D27DE0">
        <w:rPr>
          <w:rFonts w:cs="Arial"/>
          <w:color w:val="191919"/>
          <w:szCs w:val="22"/>
        </w:rPr>
        <w:t xml:space="preserve">cao nguyên và </w:t>
      </w:r>
      <w:r w:rsidR="00D27DE0" w:rsidRPr="00D27DE0">
        <w:rPr>
          <w:rFonts w:cs="Arial"/>
          <w:color w:val="191919"/>
          <w:szCs w:val="22"/>
        </w:rPr>
        <w:t xml:space="preserve">vùng </w:t>
      </w:r>
      <w:r w:rsidRPr="00D27DE0">
        <w:rPr>
          <w:rFonts w:cs="Arial"/>
          <w:color w:val="191919"/>
          <w:szCs w:val="22"/>
        </w:rPr>
        <w:t>đồng bằng ven biển --- có thể được tìm thấ</w:t>
      </w:r>
      <w:r w:rsidR="00D27DE0" w:rsidRPr="00D27DE0">
        <w:rPr>
          <w:rFonts w:cs="Arial"/>
          <w:color w:val="191919"/>
          <w:szCs w:val="22"/>
        </w:rPr>
        <w:t>y ở</w:t>
      </w:r>
      <w:r w:rsidRPr="00D27DE0">
        <w:rPr>
          <w:rFonts w:cs="Arial"/>
          <w:color w:val="191919"/>
          <w:szCs w:val="22"/>
        </w:rPr>
        <w:t xml:space="preserve"> hầu hết các phần của khu vực được </w:t>
      </w:r>
      <w:r w:rsidR="00D27DE0" w:rsidRPr="00D27DE0">
        <w:rPr>
          <w:rFonts w:cs="Arial"/>
          <w:color w:val="191919"/>
          <w:szCs w:val="22"/>
        </w:rPr>
        <w:t>gọi là</w:t>
      </w:r>
      <w:r w:rsidRPr="00D27DE0">
        <w:rPr>
          <w:rFonts w:cs="Arial"/>
          <w:color w:val="191919"/>
          <w:szCs w:val="22"/>
        </w:rPr>
        <w:t xml:space="preserve"> Đông Nam Á</w:t>
      </w:r>
      <w:r w:rsidR="00D27DE0" w:rsidRPr="00D27DE0">
        <w:rPr>
          <w:rFonts w:cs="Arial"/>
          <w:color w:val="191919"/>
          <w:szCs w:val="22"/>
        </w:rPr>
        <w:t xml:space="preserve"> này</w:t>
      </w:r>
      <w:r w:rsidRPr="00D27DE0">
        <w:rPr>
          <w:rFonts w:cs="Arial"/>
          <w:color w:val="191919"/>
          <w:szCs w:val="22"/>
        </w:rPr>
        <w:t>.</w:t>
      </w:r>
    </w:p>
    <w:p w14:paraId="4B16055E" w14:textId="4B58941E" w:rsidR="0063785E" w:rsidRPr="00C8781D" w:rsidRDefault="001F6543" w:rsidP="0063785E">
      <w:pPr>
        <w:rPr>
          <w:rFonts w:cs="Arial"/>
          <w:color w:val="191919"/>
          <w:szCs w:val="22"/>
        </w:rPr>
      </w:pPr>
      <w:r w:rsidRPr="00110744">
        <w:rPr>
          <w:rFonts w:cs="Arial"/>
          <w:color w:val="191919"/>
          <w:szCs w:val="22"/>
        </w:rPr>
        <w:t xml:space="preserve">Các dân tộc vùng cao ở Thái Lan </w:t>
      </w:r>
      <w:r w:rsidR="006E36EA">
        <w:rPr>
          <w:rFonts w:cs="Arial"/>
          <w:color w:val="191919"/>
          <w:szCs w:val="22"/>
        </w:rPr>
        <w:t xml:space="preserve">và </w:t>
      </w:r>
      <w:r w:rsidRPr="00110744">
        <w:rPr>
          <w:rFonts w:cs="Arial"/>
          <w:color w:val="191919"/>
          <w:szCs w:val="22"/>
        </w:rPr>
        <w:t xml:space="preserve">Sulawesi; các cộng đồng trong thung lũng </w:t>
      </w:r>
      <w:r w:rsidR="00FE14B6" w:rsidRPr="00110744">
        <w:rPr>
          <w:rFonts w:cs="Arial"/>
          <w:color w:val="191919"/>
          <w:szCs w:val="22"/>
        </w:rPr>
        <w:t xml:space="preserve">sông Irrawaddy </w:t>
      </w:r>
      <w:r w:rsidR="006E36EA">
        <w:rPr>
          <w:rFonts w:cs="Arial"/>
          <w:color w:val="191919"/>
          <w:szCs w:val="22"/>
        </w:rPr>
        <w:t>và</w:t>
      </w:r>
      <w:r w:rsidRPr="00110744">
        <w:rPr>
          <w:rFonts w:cs="Arial"/>
          <w:color w:val="191919"/>
          <w:szCs w:val="22"/>
        </w:rPr>
        <w:t xml:space="preserve">đồng bằng </w:t>
      </w:r>
      <w:r w:rsidR="00FE14B6" w:rsidRPr="00110744">
        <w:rPr>
          <w:rFonts w:cs="Arial"/>
          <w:color w:val="191919"/>
          <w:szCs w:val="22"/>
        </w:rPr>
        <w:t>trồng lúa</w:t>
      </w:r>
      <w:r w:rsidRPr="00110744">
        <w:rPr>
          <w:rFonts w:cs="Arial"/>
          <w:color w:val="191919"/>
          <w:szCs w:val="22"/>
        </w:rPr>
        <w:t xml:space="preserve"> </w:t>
      </w:r>
      <w:r w:rsidR="006E36EA">
        <w:rPr>
          <w:rFonts w:cs="Arial"/>
          <w:color w:val="191919"/>
          <w:szCs w:val="22"/>
        </w:rPr>
        <w:t xml:space="preserve">của người Indonesia </w:t>
      </w:r>
      <w:r w:rsidRPr="00110744">
        <w:rPr>
          <w:rFonts w:cs="Arial"/>
          <w:color w:val="191919"/>
          <w:szCs w:val="22"/>
        </w:rPr>
        <w:t xml:space="preserve">; và vùng ven biển của bờ biển phía Tây bán đảo Malay / </w:t>
      </w:r>
      <w:r w:rsidR="004C382A" w:rsidRPr="00110744">
        <w:rPr>
          <w:rFonts w:cs="Arial"/>
          <w:color w:val="191919"/>
          <w:szCs w:val="22"/>
        </w:rPr>
        <w:t xml:space="preserve">Tam giác san hô </w:t>
      </w:r>
      <w:r w:rsidR="009A1261" w:rsidRPr="00110744">
        <w:rPr>
          <w:rFonts w:cs="Arial"/>
          <w:color w:val="191919"/>
          <w:szCs w:val="22"/>
        </w:rPr>
        <w:t>là</w:t>
      </w:r>
      <w:r w:rsidRPr="00110744">
        <w:rPr>
          <w:rFonts w:cs="Arial"/>
          <w:color w:val="191919"/>
          <w:szCs w:val="22"/>
        </w:rPr>
        <w:t xml:space="preserve"> điểm khởi đầu cho </w:t>
      </w:r>
      <w:r w:rsidR="00594032">
        <w:rPr>
          <w:rFonts w:cs="Arial"/>
          <w:color w:val="191919"/>
          <w:szCs w:val="22"/>
        </w:rPr>
        <w:t xml:space="preserve">việc tư duy </w:t>
      </w:r>
      <w:r w:rsidRPr="00110744">
        <w:rPr>
          <w:rFonts w:cs="Arial"/>
          <w:color w:val="191919"/>
          <w:szCs w:val="22"/>
        </w:rPr>
        <w:t>về những mối quan hệ</w:t>
      </w:r>
      <w:r w:rsidR="009A1261" w:rsidRPr="00110744">
        <w:rPr>
          <w:rFonts w:cs="Arial"/>
          <w:color w:val="191919"/>
          <w:szCs w:val="22"/>
        </w:rPr>
        <w:t xml:space="preserve"> này</w:t>
      </w:r>
      <w:r w:rsidRPr="00110744">
        <w:rPr>
          <w:rFonts w:cs="Arial"/>
          <w:color w:val="191919"/>
          <w:szCs w:val="22"/>
        </w:rPr>
        <w:t xml:space="preserve">. Mục đích là để chứng minh rằng mặc dù có sự khác biệt về thời gian và địa điểm; các dân tộc </w:t>
      </w:r>
      <w:r w:rsidR="009A1261" w:rsidRPr="00110744">
        <w:rPr>
          <w:rFonts w:cs="Arial"/>
          <w:color w:val="191919"/>
          <w:szCs w:val="22"/>
        </w:rPr>
        <w:t>vùng cao (</w:t>
      </w:r>
      <w:r w:rsidR="00D00ED8">
        <w:rPr>
          <w:rFonts w:cs="Arial"/>
          <w:color w:val="191919"/>
          <w:szCs w:val="22"/>
        </w:rPr>
        <w:t xml:space="preserve">người </w:t>
      </w:r>
      <w:r w:rsidRPr="00110744">
        <w:rPr>
          <w:rFonts w:cs="Arial"/>
          <w:color w:val="191919"/>
          <w:szCs w:val="22"/>
        </w:rPr>
        <w:t>dân vùng thấp hoặc</w:t>
      </w:r>
      <w:r w:rsidR="00D00ED8">
        <w:rPr>
          <w:rFonts w:cs="Arial"/>
          <w:color w:val="191919"/>
          <w:szCs w:val="22"/>
        </w:rPr>
        <w:t xml:space="preserve"> người</w:t>
      </w:r>
      <w:r w:rsidRPr="00110744">
        <w:rPr>
          <w:rFonts w:cs="Arial"/>
          <w:color w:val="191919"/>
          <w:szCs w:val="22"/>
        </w:rPr>
        <w:t xml:space="preserve"> dân</w:t>
      </w:r>
      <w:r w:rsidR="00D00ED8">
        <w:rPr>
          <w:rFonts w:cs="Arial"/>
          <w:color w:val="191919"/>
          <w:szCs w:val="22"/>
        </w:rPr>
        <w:t xml:space="preserve"> miền</w:t>
      </w:r>
      <w:r w:rsidRPr="00110744">
        <w:rPr>
          <w:rFonts w:cs="Arial"/>
          <w:color w:val="191919"/>
          <w:szCs w:val="22"/>
        </w:rPr>
        <w:t xml:space="preserve"> duyên hả</w:t>
      </w:r>
      <w:r w:rsidR="00DF3A08" w:rsidRPr="00110744">
        <w:rPr>
          <w:rFonts w:cs="Arial"/>
          <w:color w:val="191919"/>
          <w:szCs w:val="22"/>
        </w:rPr>
        <w:t>i) trong</w:t>
      </w:r>
      <w:r w:rsidRPr="00110744">
        <w:rPr>
          <w:rFonts w:cs="Arial"/>
          <w:color w:val="191919"/>
          <w:szCs w:val="22"/>
        </w:rPr>
        <w:t xml:space="preserve"> khu vực</w:t>
      </w:r>
      <w:r w:rsidR="00DF3A08" w:rsidRPr="00110744">
        <w:rPr>
          <w:rFonts w:cs="Arial"/>
          <w:color w:val="191919"/>
          <w:szCs w:val="22"/>
        </w:rPr>
        <w:t xml:space="preserve"> có lối</w:t>
      </w:r>
      <w:r w:rsidRPr="00110744">
        <w:rPr>
          <w:rFonts w:cs="Arial"/>
          <w:color w:val="191919"/>
          <w:szCs w:val="22"/>
        </w:rPr>
        <w:t xml:space="preserve"> số</w:t>
      </w:r>
      <w:r w:rsidR="00C8781D">
        <w:rPr>
          <w:rFonts w:cs="Arial"/>
          <w:color w:val="191919"/>
          <w:szCs w:val="22"/>
        </w:rPr>
        <w:t xml:space="preserve">ng </w:t>
      </w:r>
      <w:r w:rsidRPr="00110744">
        <w:rPr>
          <w:rFonts w:cs="Arial"/>
          <w:color w:val="191919"/>
          <w:szCs w:val="22"/>
        </w:rPr>
        <w:t xml:space="preserve">tương tự nhau và </w:t>
      </w:r>
      <w:r w:rsidR="00BB5EA3">
        <w:rPr>
          <w:rFonts w:cs="Arial"/>
          <w:color w:val="191919"/>
          <w:szCs w:val="22"/>
        </w:rPr>
        <w:t xml:space="preserve">cùng </w:t>
      </w:r>
      <w:proofErr w:type="gramStart"/>
      <w:r w:rsidR="00BB5EA3">
        <w:rPr>
          <w:rFonts w:cs="Arial"/>
          <w:color w:val="191919"/>
          <w:szCs w:val="22"/>
        </w:rPr>
        <w:t>chung</w:t>
      </w:r>
      <w:proofErr w:type="gramEnd"/>
      <w:r w:rsidR="00BB5EA3">
        <w:rPr>
          <w:rFonts w:cs="Arial"/>
          <w:color w:val="191919"/>
          <w:szCs w:val="22"/>
        </w:rPr>
        <w:t xml:space="preserve"> </w:t>
      </w:r>
      <w:r w:rsidRPr="00110744">
        <w:rPr>
          <w:rFonts w:cs="Arial"/>
          <w:color w:val="191919"/>
          <w:szCs w:val="22"/>
        </w:rPr>
        <w:t>những kinh nghiệm lịch sử</w:t>
      </w:r>
      <w:r w:rsidR="003E05DB">
        <w:rPr>
          <w:rFonts w:cs="Arial"/>
          <w:color w:val="191919"/>
          <w:szCs w:val="22"/>
        </w:rPr>
        <w:t xml:space="preserve"> giống nhau</w:t>
      </w:r>
      <w:r w:rsidRPr="00110744">
        <w:rPr>
          <w:rFonts w:cs="Arial"/>
          <w:color w:val="191919"/>
          <w:szCs w:val="22"/>
        </w:rPr>
        <w:t xml:space="preserve">. </w:t>
      </w:r>
      <w:r w:rsidR="00006AF6">
        <w:rPr>
          <w:rFonts w:cs="Arial"/>
          <w:color w:val="191919"/>
          <w:szCs w:val="22"/>
        </w:rPr>
        <w:t xml:space="preserve">Như vậy, giáo viên có thể sử dụng </w:t>
      </w:r>
      <w:r w:rsidR="0022516D">
        <w:rPr>
          <w:rFonts w:cs="Arial"/>
          <w:color w:val="191919"/>
          <w:szCs w:val="22"/>
        </w:rPr>
        <w:t xml:space="preserve">những </w:t>
      </w:r>
      <w:r w:rsidRPr="00110744">
        <w:rPr>
          <w:rFonts w:cs="Arial"/>
          <w:color w:val="191919"/>
          <w:szCs w:val="22"/>
        </w:rPr>
        <w:t>nhóm</w:t>
      </w:r>
      <w:r w:rsidR="0022516D">
        <w:rPr>
          <w:rFonts w:cs="Arial"/>
          <w:color w:val="191919"/>
          <w:szCs w:val="22"/>
        </w:rPr>
        <w:t xml:space="preserve"> tộc</w:t>
      </w:r>
      <w:r w:rsidRPr="00110744">
        <w:rPr>
          <w:rFonts w:cs="Arial"/>
          <w:color w:val="191919"/>
          <w:szCs w:val="22"/>
        </w:rPr>
        <w:t xml:space="preserve"> </w:t>
      </w:r>
      <w:r w:rsidR="00CE13A1">
        <w:rPr>
          <w:rFonts w:cs="Arial"/>
          <w:color w:val="191919"/>
          <w:szCs w:val="22"/>
        </w:rPr>
        <w:t xml:space="preserve">người </w:t>
      </w:r>
      <w:r w:rsidRPr="00110744">
        <w:rPr>
          <w:rFonts w:cs="Arial"/>
          <w:color w:val="191919"/>
          <w:szCs w:val="22"/>
        </w:rPr>
        <w:t xml:space="preserve">và các </w:t>
      </w:r>
      <w:r w:rsidR="00594032">
        <w:rPr>
          <w:rFonts w:cs="Arial"/>
          <w:color w:val="191919"/>
          <w:szCs w:val="22"/>
        </w:rPr>
        <w:t xml:space="preserve">hoàn cảnh </w:t>
      </w:r>
      <w:r w:rsidRPr="00110744">
        <w:rPr>
          <w:rFonts w:cs="Arial"/>
          <w:color w:val="191919"/>
          <w:szCs w:val="22"/>
        </w:rPr>
        <w:t xml:space="preserve">môi trường </w:t>
      </w:r>
      <w:r w:rsidR="00110744" w:rsidRPr="00110744">
        <w:rPr>
          <w:rFonts w:cs="Arial"/>
          <w:color w:val="191919"/>
          <w:szCs w:val="22"/>
        </w:rPr>
        <w:t xml:space="preserve">khác nhau </w:t>
      </w:r>
      <w:r w:rsidRPr="00110744">
        <w:rPr>
          <w:rFonts w:cs="Arial"/>
          <w:color w:val="191919"/>
          <w:szCs w:val="22"/>
        </w:rPr>
        <w:t xml:space="preserve">để </w:t>
      </w:r>
      <w:r w:rsidR="00006AF6">
        <w:rPr>
          <w:rFonts w:cs="Arial"/>
          <w:color w:val="191919"/>
          <w:szCs w:val="22"/>
        </w:rPr>
        <w:t xml:space="preserve">cung cấp cho học sinh những ví dụ gần </w:t>
      </w:r>
      <w:proofErr w:type="gramStart"/>
      <w:r w:rsidR="00006AF6">
        <w:rPr>
          <w:rFonts w:cs="Arial"/>
          <w:color w:val="191919"/>
          <w:szCs w:val="22"/>
        </w:rPr>
        <w:t>gũi</w:t>
      </w:r>
      <w:proofErr w:type="gramEnd"/>
      <w:r w:rsidR="00006AF6">
        <w:rPr>
          <w:rFonts w:cs="Arial"/>
          <w:color w:val="191919"/>
          <w:szCs w:val="22"/>
        </w:rPr>
        <w:t xml:space="preserve"> hơn với cuộc sống của các em</w:t>
      </w:r>
    </w:p>
    <w:p w14:paraId="73B87246" w14:textId="77777777" w:rsidR="00440445" w:rsidRDefault="00440445">
      <w:pPr>
        <w:spacing w:before="0" w:after="0" w:line="240" w:lineRule="auto"/>
        <w:jc w:val="left"/>
        <w:rPr>
          <w:b/>
          <w:sz w:val="28"/>
          <w:szCs w:val="32"/>
        </w:rPr>
      </w:pPr>
      <w:r>
        <w:rPr>
          <w:b/>
          <w:sz w:val="28"/>
          <w:szCs w:val="32"/>
        </w:rPr>
        <w:br w:type="page"/>
      </w:r>
    </w:p>
    <w:p w14:paraId="58D913D6" w14:textId="7CB8F306" w:rsidR="0063785E" w:rsidRPr="001E0FAF" w:rsidRDefault="00110744" w:rsidP="00334546">
      <w:pPr>
        <w:rPr>
          <w:sz w:val="20"/>
          <w:szCs w:val="22"/>
        </w:rPr>
      </w:pPr>
      <w:r>
        <w:rPr>
          <w:b/>
          <w:sz w:val="28"/>
          <w:szCs w:val="32"/>
        </w:rPr>
        <w:lastRenderedPageBreak/>
        <w:t xml:space="preserve">Tổng quan về </w:t>
      </w:r>
      <w:r w:rsidR="00DE7594">
        <w:rPr>
          <w:b/>
          <w:sz w:val="28"/>
          <w:szCs w:val="32"/>
        </w:rPr>
        <w:t>Chủ đề</w:t>
      </w:r>
    </w:p>
    <w:p w14:paraId="10991514" w14:textId="32C92CF6" w:rsidR="004C6F82" w:rsidRPr="0064323A" w:rsidRDefault="000F34FD" w:rsidP="009A2FFD">
      <w:pPr>
        <w:rPr>
          <w:szCs w:val="22"/>
        </w:rPr>
      </w:pPr>
      <w:r w:rsidRPr="00F94A3E">
        <w:rPr>
          <w:rFonts w:cs="Arial"/>
          <w:b/>
          <w:i/>
          <w:color w:val="191919"/>
          <w:szCs w:val="22"/>
        </w:rPr>
        <w:t>Con người và Nơi chốn</w:t>
      </w:r>
      <w:r w:rsidR="007C1430" w:rsidRPr="00F94A3E">
        <w:rPr>
          <w:rFonts w:cs="Arial"/>
          <w:color w:val="191919"/>
          <w:szCs w:val="22"/>
        </w:rPr>
        <w:t xml:space="preserve"> </w:t>
      </w:r>
      <w:r w:rsidRPr="00F94A3E">
        <w:rPr>
          <w:rFonts w:cs="Arial"/>
          <w:color w:val="191919"/>
          <w:szCs w:val="22"/>
        </w:rPr>
        <w:t>xem xét mối</w:t>
      </w:r>
      <w:r w:rsidR="007C1430" w:rsidRPr="00F94A3E">
        <w:rPr>
          <w:rFonts w:cs="Arial"/>
          <w:color w:val="191919"/>
          <w:szCs w:val="22"/>
        </w:rPr>
        <w:t xml:space="preserve"> tương </w:t>
      </w:r>
      <w:r w:rsidR="00CA500E">
        <w:rPr>
          <w:rFonts w:cs="Arial"/>
          <w:color w:val="191919"/>
          <w:szCs w:val="22"/>
        </w:rPr>
        <w:t xml:space="preserve">quan </w:t>
      </w:r>
      <w:r w:rsidR="007C1430" w:rsidRPr="00F94A3E">
        <w:rPr>
          <w:rFonts w:cs="Arial"/>
          <w:color w:val="191919"/>
          <w:szCs w:val="22"/>
        </w:rPr>
        <w:t>giữa các dân tộ</w:t>
      </w:r>
      <w:r w:rsidRPr="00F94A3E">
        <w:rPr>
          <w:rFonts w:cs="Arial"/>
          <w:color w:val="191919"/>
          <w:szCs w:val="22"/>
        </w:rPr>
        <w:t>c Đông Nam Á với</w:t>
      </w:r>
      <w:r w:rsidR="007C1430" w:rsidRPr="00F94A3E">
        <w:rPr>
          <w:rFonts w:cs="Arial"/>
          <w:color w:val="191919"/>
          <w:szCs w:val="22"/>
        </w:rPr>
        <w:t xml:space="preserve"> các môi trường khác nhau của họ qua thời gian và không gian. Học sinh sẽ tìm </w:t>
      </w:r>
      <w:r w:rsidR="008F0C3D">
        <w:rPr>
          <w:rFonts w:cs="Arial"/>
          <w:color w:val="191919"/>
          <w:szCs w:val="22"/>
        </w:rPr>
        <w:t>hiểu</w:t>
      </w:r>
      <w:r w:rsidRPr="00F94A3E">
        <w:rPr>
          <w:rFonts w:cs="Arial"/>
          <w:color w:val="191919"/>
          <w:szCs w:val="22"/>
        </w:rPr>
        <w:t xml:space="preserve"> những điều kiện </w:t>
      </w:r>
      <w:r w:rsidR="007C1430" w:rsidRPr="00F94A3E">
        <w:rPr>
          <w:rFonts w:cs="Arial"/>
          <w:color w:val="191919"/>
          <w:szCs w:val="22"/>
        </w:rPr>
        <w:t xml:space="preserve">địa lý, môi trường, khí tượng và vật </w:t>
      </w:r>
      <w:r w:rsidR="00F94A3E" w:rsidRPr="00F94A3E">
        <w:rPr>
          <w:rFonts w:cs="Arial"/>
          <w:color w:val="191919"/>
          <w:szCs w:val="22"/>
        </w:rPr>
        <w:t>chất</w:t>
      </w:r>
      <w:r w:rsidR="007C1430" w:rsidRPr="00F94A3E">
        <w:rPr>
          <w:rFonts w:cs="Arial"/>
          <w:color w:val="191919"/>
          <w:szCs w:val="22"/>
        </w:rPr>
        <w:t xml:space="preserve"> ảnh hưởng</w:t>
      </w:r>
      <w:r w:rsidR="00F94A3E" w:rsidRPr="00F94A3E">
        <w:rPr>
          <w:rFonts w:cs="Arial"/>
          <w:color w:val="191919"/>
          <w:szCs w:val="22"/>
        </w:rPr>
        <w:t xml:space="preserve"> tới</w:t>
      </w:r>
      <w:r w:rsidR="007C1430" w:rsidRPr="00F94A3E">
        <w:rPr>
          <w:rFonts w:cs="Arial"/>
          <w:color w:val="191919"/>
          <w:szCs w:val="22"/>
        </w:rPr>
        <w:t xml:space="preserve"> người dân trong khu vực từ thời xa xưa đến </w:t>
      </w:r>
      <w:r w:rsidR="00F94A3E" w:rsidRPr="00F94A3E">
        <w:rPr>
          <w:rFonts w:cs="Arial"/>
          <w:color w:val="191919"/>
          <w:szCs w:val="22"/>
        </w:rPr>
        <w:t xml:space="preserve">ngày </w:t>
      </w:r>
      <w:r w:rsidR="007C1430" w:rsidRPr="00F94A3E">
        <w:rPr>
          <w:rFonts w:cs="Arial"/>
          <w:color w:val="191919"/>
          <w:szCs w:val="22"/>
        </w:rPr>
        <w:t>nay</w:t>
      </w:r>
      <w:r w:rsidR="00F94A3E" w:rsidRPr="00F94A3E">
        <w:rPr>
          <w:rFonts w:cs="Arial"/>
          <w:color w:val="191919"/>
          <w:szCs w:val="22"/>
        </w:rPr>
        <w:t xml:space="preserve"> như thế nào</w:t>
      </w:r>
      <w:r w:rsidR="007C1430" w:rsidRPr="00F94A3E">
        <w:rPr>
          <w:rFonts w:cs="Arial"/>
          <w:color w:val="191919"/>
          <w:szCs w:val="22"/>
        </w:rPr>
        <w:t>.</w:t>
      </w:r>
      <w:r w:rsidR="007C1430">
        <w:rPr>
          <w:rFonts w:cs="Arial"/>
          <w:color w:val="191919"/>
          <w:sz w:val="32"/>
          <w:szCs w:val="32"/>
        </w:rPr>
        <w:t xml:space="preserve"> </w:t>
      </w:r>
      <w:r w:rsidR="007C1430" w:rsidRPr="0064323A">
        <w:rPr>
          <w:rFonts w:cs="Arial"/>
          <w:color w:val="191919"/>
          <w:szCs w:val="22"/>
        </w:rPr>
        <w:t xml:space="preserve">Qua lịch sử của </w:t>
      </w:r>
      <w:r w:rsidR="00441211" w:rsidRPr="0064323A">
        <w:rPr>
          <w:rFonts w:cs="Arial"/>
          <w:color w:val="191919"/>
          <w:szCs w:val="22"/>
        </w:rPr>
        <w:t xml:space="preserve">các cộng đồng dân cư </w:t>
      </w:r>
      <w:r w:rsidR="007C1430" w:rsidRPr="0064323A">
        <w:rPr>
          <w:rFonts w:cs="Arial"/>
          <w:color w:val="191919"/>
          <w:szCs w:val="22"/>
        </w:rPr>
        <w:t>vùng cao</w:t>
      </w:r>
      <w:r w:rsidR="00DE7594">
        <w:rPr>
          <w:rFonts w:cs="Arial"/>
          <w:color w:val="191919"/>
          <w:szCs w:val="22"/>
        </w:rPr>
        <w:t xml:space="preserve"> nguyên</w:t>
      </w:r>
      <w:r w:rsidR="007C1430" w:rsidRPr="0064323A">
        <w:rPr>
          <w:rFonts w:cs="Arial"/>
          <w:color w:val="191919"/>
          <w:szCs w:val="22"/>
        </w:rPr>
        <w:t>, vùng</w:t>
      </w:r>
      <w:r w:rsidR="00CA500E">
        <w:rPr>
          <w:rFonts w:cs="Arial"/>
          <w:color w:val="191919"/>
          <w:szCs w:val="22"/>
        </w:rPr>
        <w:t xml:space="preserve"> </w:t>
      </w:r>
      <w:r w:rsidR="00006F88">
        <w:rPr>
          <w:rFonts w:cs="Arial"/>
          <w:color w:val="191919"/>
          <w:szCs w:val="22"/>
        </w:rPr>
        <w:t xml:space="preserve">đất thấp </w:t>
      </w:r>
      <w:r w:rsidR="007C1430" w:rsidRPr="0064323A">
        <w:rPr>
          <w:rFonts w:cs="Arial"/>
          <w:color w:val="191919"/>
          <w:szCs w:val="22"/>
        </w:rPr>
        <w:t xml:space="preserve">, và </w:t>
      </w:r>
      <w:r w:rsidR="00441211" w:rsidRPr="0064323A">
        <w:rPr>
          <w:rFonts w:cs="Arial"/>
          <w:color w:val="191919"/>
          <w:szCs w:val="22"/>
        </w:rPr>
        <w:t>vùng</w:t>
      </w:r>
      <w:r w:rsidR="007C1430" w:rsidRPr="0064323A">
        <w:rPr>
          <w:rFonts w:cs="Arial"/>
          <w:color w:val="191919"/>
          <w:szCs w:val="22"/>
        </w:rPr>
        <w:t xml:space="preserve"> ven biển, </w:t>
      </w:r>
      <w:r w:rsidR="00501B4D">
        <w:rPr>
          <w:rFonts w:cs="Arial"/>
          <w:color w:val="191919"/>
          <w:szCs w:val="22"/>
        </w:rPr>
        <w:t xml:space="preserve">Chủ đề </w:t>
      </w:r>
      <w:r w:rsidR="007C1430" w:rsidRPr="0064323A">
        <w:rPr>
          <w:rFonts w:cs="Arial"/>
          <w:color w:val="191919"/>
          <w:szCs w:val="22"/>
        </w:rPr>
        <w:t xml:space="preserve">này </w:t>
      </w:r>
      <w:r w:rsidR="00F95A73">
        <w:rPr>
          <w:rFonts w:cs="Arial"/>
          <w:color w:val="191919"/>
          <w:szCs w:val="22"/>
        </w:rPr>
        <w:t>nhấn mạnh</w:t>
      </w:r>
      <w:r w:rsidR="007C1430" w:rsidRPr="0064323A">
        <w:rPr>
          <w:rFonts w:cs="Arial"/>
          <w:color w:val="191919"/>
          <w:szCs w:val="22"/>
        </w:rPr>
        <w:t xml:space="preserve"> đến</w:t>
      </w:r>
      <w:r w:rsidR="00F36E84">
        <w:rPr>
          <w:rFonts w:cs="Arial"/>
          <w:color w:val="191919"/>
          <w:szCs w:val="22"/>
        </w:rPr>
        <w:t xml:space="preserve"> phong</w:t>
      </w:r>
      <w:r w:rsidR="007C1430" w:rsidRPr="0064323A">
        <w:rPr>
          <w:rFonts w:cs="Arial"/>
          <w:color w:val="191919"/>
          <w:szCs w:val="22"/>
        </w:rPr>
        <w:t xml:space="preserve"> cách sống trong những môi trường khác nhau </w:t>
      </w:r>
      <w:r w:rsidR="00E2406D" w:rsidRPr="0064323A">
        <w:rPr>
          <w:rFonts w:cs="Arial"/>
          <w:color w:val="191919"/>
          <w:szCs w:val="22"/>
        </w:rPr>
        <w:t>mang đến những</w:t>
      </w:r>
      <w:r w:rsidR="007C1430" w:rsidRPr="0064323A">
        <w:rPr>
          <w:rFonts w:cs="Arial"/>
          <w:color w:val="191919"/>
          <w:szCs w:val="22"/>
        </w:rPr>
        <w:t xml:space="preserve"> </w:t>
      </w:r>
      <w:r w:rsidR="002407FD">
        <w:rPr>
          <w:rFonts w:cs="Arial"/>
          <w:color w:val="191919"/>
          <w:szCs w:val="22"/>
        </w:rPr>
        <w:t xml:space="preserve">trải </w:t>
      </w:r>
      <w:r w:rsidR="007C1430" w:rsidRPr="0064323A">
        <w:rPr>
          <w:rFonts w:cs="Arial"/>
          <w:color w:val="191919"/>
          <w:szCs w:val="22"/>
        </w:rPr>
        <w:t xml:space="preserve">nghiệm </w:t>
      </w:r>
      <w:r w:rsidR="002407FD">
        <w:rPr>
          <w:rFonts w:cs="Arial"/>
          <w:color w:val="191919"/>
          <w:szCs w:val="22"/>
        </w:rPr>
        <w:t xml:space="preserve">chung </w:t>
      </w:r>
      <w:r w:rsidR="007C1430" w:rsidRPr="0064323A">
        <w:rPr>
          <w:rFonts w:cs="Arial"/>
          <w:color w:val="191919"/>
          <w:szCs w:val="22"/>
        </w:rPr>
        <w:t xml:space="preserve">mặc dù </w:t>
      </w:r>
      <w:r w:rsidR="00E2406D" w:rsidRPr="0064323A">
        <w:rPr>
          <w:rFonts w:cs="Arial"/>
          <w:color w:val="191919"/>
          <w:szCs w:val="22"/>
        </w:rPr>
        <w:t xml:space="preserve">có </w:t>
      </w:r>
      <w:r w:rsidR="007C1430" w:rsidRPr="0064323A">
        <w:rPr>
          <w:rFonts w:cs="Arial"/>
          <w:color w:val="191919"/>
          <w:szCs w:val="22"/>
        </w:rPr>
        <w:t>sự khác biệt về quốc tịch, ngôn ngữ</w:t>
      </w:r>
      <w:r w:rsidR="00E2406D" w:rsidRPr="0064323A">
        <w:rPr>
          <w:rFonts w:cs="Arial"/>
          <w:color w:val="191919"/>
          <w:szCs w:val="22"/>
        </w:rPr>
        <w:t>,</w:t>
      </w:r>
      <w:r w:rsidR="007C1430" w:rsidRPr="0064323A">
        <w:rPr>
          <w:rFonts w:cs="Arial"/>
          <w:color w:val="191919"/>
          <w:szCs w:val="22"/>
        </w:rPr>
        <w:t xml:space="preserve"> biên giới, tôn giáo, và dân tộc. Học sinh sẽ </w:t>
      </w:r>
      <w:r w:rsidR="00C95F76">
        <w:rPr>
          <w:rFonts w:cs="Arial"/>
          <w:color w:val="191919"/>
          <w:szCs w:val="22"/>
        </w:rPr>
        <w:t>trân</w:t>
      </w:r>
      <w:r w:rsidR="00CA500E">
        <w:rPr>
          <w:rFonts w:cs="Arial"/>
          <w:color w:val="191919"/>
          <w:szCs w:val="22"/>
        </w:rPr>
        <w:t xml:space="preserve"> trọng </w:t>
      </w:r>
      <w:r w:rsidR="007C1430" w:rsidRPr="0064323A">
        <w:rPr>
          <w:rFonts w:cs="Arial"/>
          <w:color w:val="191919"/>
          <w:szCs w:val="22"/>
        </w:rPr>
        <w:t xml:space="preserve">sự đa dạng của cảnh quan khu vực Đông Nam Á thông qua </w:t>
      </w:r>
      <w:r w:rsidR="00C95F76">
        <w:rPr>
          <w:rFonts w:cs="Arial"/>
          <w:color w:val="191919"/>
          <w:szCs w:val="22"/>
        </w:rPr>
        <w:t xml:space="preserve">lịch sử đã </w:t>
      </w:r>
      <w:r w:rsidR="002D27D9">
        <w:rPr>
          <w:rFonts w:cs="Arial"/>
          <w:color w:val="191919"/>
          <w:szCs w:val="22"/>
        </w:rPr>
        <w:t xml:space="preserve">gây ảnh hưởng đối với </w:t>
      </w:r>
      <w:r w:rsidR="00C95F76">
        <w:rPr>
          <w:rFonts w:cs="Arial"/>
          <w:color w:val="191919"/>
          <w:szCs w:val="22"/>
        </w:rPr>
        <w:t>con người</w:t>
      </w:r>
      <w:r w:rsidR="002D27D9">
        <w:rPr>
          <w:rFonts w:cs="Arial"/>
          <w:color w:val="191919"/>
          <w:szCs w:val="22"/>
        </w:rPr>
        <w:t xml:space="preserve"> nơi đây</w:t>
      </w:r>
      <w:r w:rsidR="00C95F76">
        <w:rPr>
          <w:rFonts w:cs="Arial"/>
          <w:color w:val="191919"/>
          <w:szCs w:val="22"/>
        </w:rPr>
        <w:t xml:space="preserve"> như thế nào </w:t>
      </w:r>
      <w:r w:rsidR="007C1430" w:rsidRPr="0064323A">
        <w:rPr>
          <w:rFonts w:cs="Arial"/>
          <w:color w:val="191919"/>
          <w:szCs w:val="22"/>
        </w:rPr>
        <w:t xml:space="preserve">và </w:t>
      </w:r>
      <w:r w:rsidR="00DE34B4" w:rsidRPr="0064323A">
        <w:rPr>
          <w:rFonts w:cs="Arial"/>
          <w:color w:val="191919"/>
          <w:szCs w:val="22"/>
        </w:rPr>
        <w:t>nơi họ</w:t>
      </w:r>
      <w:r w:rsidR="00DE34B4">
        <w:rPr>
          <w:rFonts w:cs="Arial"/>
          <w:color w:val="191919"/>
          <w:szCs w:val="22"/>
        </w:rPr>
        <w:t xml:space="preserve"> </w:t>
      </w:r>
      <w:r w:rsidR="0051014E">
        <w:rPr>
          <w:rFonts w:cs="Arial"/>
          <w:color w:val="191919"/>
          <w:szCs w:val="22"/>
        </w:rPr>
        <w:t>sinh sống</w:t>
      </w:r>
      <w:r w:rsidR="00DE34B4">
        <w:rPr>
          <w:rFonts w:cs="Arial"/>
          <w:color w:val="191919"/>
          <w:szCs w:val="22"/>
        </w:rPr>
        <w:t xml:space="preserve"> đã</w:t>
      </w:r>
      <w:r w:rsidR="00C95F76">
        <w:rPr>
          <w:rFonts w:cs="Arial"/>
          <w:color w:val="191919"/>
          <w:szCs w:val="22"/>
        </w:rPr>
        <w:t xml:space="preserve"> </w:t>
      </w:r>
      <w:r w:rsidR="007C1430" w:rsidRPr="0064323A">
        <w:rPr>
          <w:rFonts w:cs="Arial"/>
          <w:color w:val="191919"/>
          <w:szCs w:val="22"/>
        </w:rPr>
        <w:t>định hình</w:t>
      </w:r>
      <w:r w:rsidR="00DE34B4">
        <w:rPr>
          <w:rFonts w:cs="Arial"/>
          <w:color w:val="191919"/>
          <w:szCs w:val="22"/>
        </w:rPr>
        <w:t xml:space="preserve"> con người họ ra sao</w:t>
      </w:r>
      <w:r w:rsidR="007C1430" w:rsidRPr="0064323A">
        <w:rPr>
          <w:rFonts w:cs="Arial"/>
          <w:color w:val="191919"/>
          <w:szCs w:val="22"/>
        </w:rPr>
        <w:t>.</w:t>
      </w:r>
    </w:p>
    <w:p w14:paraId="453742D2" w14:textId="060DC35F" w:rsidR="009A2FFD" w:rsidRPr="00935E40" w:rsidRDefault="007C1430" w:rsidP="009A2FFD">
      <w:pPr>
        <w:rPr>
          <w:szCs w:val="22"/>
        </w:rPr>
      </w:pPr>
      <w:r w:rsidRPr="00935E40">
        <w:rPr>
          <w:rFonts w:cs="Arial"/>
          <w:color w:val="191919"/>
          <w:szCs w:val="22"/>
        </w:rPr>
        <w:t xml:space="preserve">Sáu </w:t>
      </w:r>
      <w:r w:rsidR="00501B4D">
        <w:rPr>
          <w:rFonts w:cs="Arial"/>
          <w:color w:val="191919"/>
          <w:szCs w:val="22"/>
        </w:rPr>
        <w:t xml:space="preserve">kế hoạch </w:t>
      </w:r>
      <w:r w:rsidRPr="00935E40">
        <w:rPr>
          <w:rFonts w:cs="Arial"/>
          <w:color w:val="191919"/>
          <w:szCs w:val="22"/>
        </w:rPr>
        <w:t>bài học được</w:t>
      </w:r>
      <w:r w:rsidR="002407FD">
        <w:rPr>
          <w:rFonts w:cs="Arial"/>
          <w:color w:val="191919"/>
          <w:szCs w:val="22"/>
        </w:rPr>
        <w:t xml:space="preserve"> sắp xếp </w:t>
      </w:r>
      <w:r w:rsidRPr="00935E40">
        <w:rPr>
          <w:rFonts w:cs="Arial"/>
          <w:color w:val="191919"/>
          <w:szCs w:val="22"/>
        </w:rPr>
        <w:t xml:space="preserve">thành ba phần dựa </w:t>
      </w:r>
      <w:r w:rsidR="00DC4241" w:rsidRPr="00935E40">
        <w:rPr>
          <w:rFonts w:cs="Arial"/>
          <w:color w:val="191919"/>
          <w:szCs w:val="22"/>
        </w:rPr>
        <w:t>vào</w:t>
      </w:r>
      <w:r w:rsidRPr="00935E40">
        <w:rPr>
          <w:rFonts w:cs="Arial"/>
          <w:color w:val="191919"/>
          <w:szCs w:val="22"/>
        </w:rPr>
        <w:t xml:space="preserve"> cảnh quan, địa điểm, và thời gian. Mỗi </w:t>
      </w:r>
      <w:r w:rsidR="00DC4241" w:rsidRPr="00935E40">
        <w:rPr>
          <w:rFonts w:cs="Arial"/>
          <w:color w:val="191919"/>
          <w:szCs w:val="22"/>
        </w:rPr>
        <w:t>một cảnh quan trong số</w:t>
      </w:r>
      <w:r w:rsidRPr="00935E40">
        <w:rPr>
          <w:rFonts w:cs="Arial"/>
          <w:color w:val="191919"/>
          <w:szCs w:val="22"/>
        </w:rPr>
        <w:t xml:space="preserve"> ba cảnh quan (vùng đất thấp, </w:t>
      </w:r>
      <w:r w:rsidR="00DC7F96" w:rsidRPr="00935E40">
        <w:rPr>
          <w:rFonts w:cs="Arial"/>
          <w:color w:val="191919"/>
          <w:szCs w:val="22"/>
        </w:rPr>
        <w:t>vùng cao n</w:t>
      </w:r>
      <w:r w:rsidRPr="00935E40">
        <w:rPr>
          <w:rFonts w:cs="Arial"/>
          <w:color w:val="191919"/>
          <w:szCs w:val="22"/>
        </w:rPr>
        <w:t xml:space="preserve">guyên, và </w:t>
      </w:r>
      <w:r w:rsidR="00DC7F96" w:rsidRPr="00935E40">
        <w:rPr>
          <w:rFonts w:cs="Arial"/>
          <w:color w:val="191919"/>
          <w:szCs w:val="22"/>
        </w:rPr>
        <w:t>vùng ven biển</w:t>
      </w:r>
      <w:r w:rsidRPr="00935E40">
        <w:rPr>
          <w:rFonts w:cs="Arial"/>
          <w:color w:val="191919"/>
          <w:szCs w:val="22"/>
        </w:rPr>
        <w:t xml:space="preserve">) có hai </w:t>
      </w:r>
      <w:r w:rsidR="00DC7F96" w:rsidRPr="00935E40">
        <w:rPr>
          <w:rFonts w:cs="Arial"/>
          <w:color w:val="191919"/>
          <w:szCs w:val="22"/>
        </w:rPr>
        <w:t>tiết</w:t>
      </w:r>
      <w:r w:rsidRPr="00935E40">
        <w:rPr>
          <w:rFonts w:cs="Arial"/>
          <w:color w:val="191919"/>
          <w:szCs w:val="22"/>
        </w:rPr>
        <w:t xml:space="preserve"> học tương ứ</w:t>
      </w:r>
      <w:r w:rsidR="00276086" w:rsidRPr="00935E40">
        <w:rPr>
          <w:rFonts w:cs="Arial"/>
          <w:color w:val="191919"/>
          <w:szCs w:val="22"/>
        </w:rPr>
        <w:t xml:space="preserve">ng về </w:t>
      </w:r>
      <w:r w:rsidRPr="00935E40">
        <w:rPr>
          <w:rFonts w:cs="Arial"/>
          <w:color w:val="191919"/>
          <w:szCs w:val="22"/>
        </w:rPr>
        <w:t xml:space="preserve">một cộng đồng cổ xưa và một cộng đồng </w:t>
      </w:r>
      <w:r w:rsidR="00276086" w:rsidRPr="00935E40">
        <w:rPr>
          <w:rFonts w:cs="Arial"/>
          <w:color w:val="191919"/>
          <w:szCs w:val="22"/>
        </w:rPr>
        <w:t xml:space="preserve">đương </w:t>
      </w:r>
      <w:r w:rsidRPr="00935E40">
        <w:rPr>
          <w:rFonts w:cs="Arial"/>
          <w:color w:val="191919"/>
          <w:szCs w:val="22"/>
        </w:rPr>
        <w:t>đạ</w:t>
      </w:r>
      <w:r w:rsidR="00935E40" w:rsidRPr="00935E40">
        <w:rPr>
          <w:rFonts w:cs="Arial"/>
          <w:color w:val="191919"/>
          <w:szCs w:val="22"/>
        </w:rPr>
        <w:t>i. M</w:t>
      </w:r>
      <w:r w:rsidRPr="00935E40">
        <w:rPr>
          <w:rFonts w:cs="Arial"/>
          <w:color w:val="191919"/>
          <w:szCs w:val="22"/>
        </w:rPr>
        <w:t xml:space="preserve">ỗi </w:t>
      </w:r>
      <w:r w:rsidR="00501B4D">
        <w:rPr>
          <w:rFonts w:cs="Arial"/>
          <w:color w:val="191919"/>
          <w:szCs w:val="22"/>
        </w:rPr>
        <w:t xml:space="preserve">kế hoạch </w:t>
      </w:r>
      <w:r w:rsidRPr="00935E40">
        <w:rPr>
          <w:rFonts w:cs="Arial"/>
          <w:color w:val="191919"/>
          <w:szCs w:val="22"/>
        </w:rPr>
        <w:t>bài họ</w:t>
      </w:r>
      <w:r w:rsidR="00935E40" w:rsidRPr="00935E40">
        <w:rPr>
          <w:rFonts w:cs="Arial"/>
          <w:color w:val="191919"/>
          <w:szCs w:val="22"/>
        </w:rPr>
        <w:t xml:space="preserve">c đều có </w:t>
      </w:r>
      <w:r w:rsidRPr="00935E40">
        <w:rPr>
          <w:rFonts w:cs="Arial"/>
          <w:color w:val="191919"/>
          <w:szCs w:val="22"/>
        </w:rPr>
        <w:t>một bài tập để phát triển một kỹ năng</w:t>
      </w:r>
      <w:r w:rsidR="00C75F6E" w:rsidRPr="00935E40">
        <w:rPr>
          <w:rFonts w:cs="Arial"/>
          <w:color w:val="191919"/>
          <w:szCs w:val="22"/>
        </w:rPr>
        <w:t xml:space="preserve"> nghiên cứu</w:t>
      </w:r>
      <w:r w:rsidRPr="00935E40">
        <w:rPr>
          <w:rFonts w:cs="Arial"/>
          <w:color w:val="191919"/>
          <w:szCs w:val="22"/>
        </w:rPr>
        <w:t xml:space="preserve"> lịch sử</w:t>
      </w:r>
      <w:r w:rsidR="00C75F6E" w:rsidRPr="00935E40">
        <w:rPr>
          <w:rFonts w:cs="Arial"/>
          <w:color w:val="191919"/>
          <w:szCs w:val="22"/>
        </w:rPr>
        <w:t xml:space="preserve"> hay</w:t>
      </w:r>
      <w:r w:rsidRPr="00935E40">
        <w:rPr>
          <w:rFonts w:cs="Arial"/>
          <w:color w:val="191919"/>
          <w:szCs w:val="22"/>
        </w:rPr>
        <w:t xml:space="preserve"> phân tích cụ thể. Những </w:t>
      </w:r>
      <w:r w:rsidR="00935E40" w:rsidRPr="00935E40">
        <w:rPr>
          <w:rFonts w:cs="Arial"/>
          <w:color w:val="191919"/>
          <w:szCs w:val="22"/>
        </w:rPr>
        <w:t xml:space="preserve">tiết </w:t>
      </w:r>
      <w:r w:rsidRPr="00935E40">
        <w:rPr>
          <w:rFonts w:cs="Arial"/>
          <w:color w:val="191919"/>
          <w:szCs w:val="22"/>
        </w:rPr>
        <w:t xml:space="preserve">học này có thể được </w:t>
      </w:r>
      <w:r w:rsidR="00935E40" w:rsidRPr="00935E40">
        <w:rPr>
          <w:rFonts w:cs="Arial"/>
          <w:color w:val="191919"/>
          <w:szCs w:val="22"/>
        </w:rPr>
        <w:t>dạy</w:t>
      </w:r>
      <w:r w:rsidRPr="00935E40">
        <w:rPr>
          <w:rFonts w:cs="Arial"/>
          <w:color w:val="191919"/>
          <w:szCs w:val="22"/>
        </w:rPr>
        <w:t xml:space="preserve"> riêng lẻ hoặc song song.</w:t>
      </w:r>
    </w:p>
    <w:p w14:paraId="77796487" w14:textId="69DA94C8" w:rsidR="00FA7E6E" w:rsidRDefault="00CE49AF" w:rsidP="005F3766">
      <w:pPr>
        <w:pStyle w:val="NoSpacing"/>
        <w:spacing w:before="240"/>
        <w:rPr>
          <w:rFonts w:cs="Arial"/>
          <w:color w:val="191919"/>
          <w:szCs w:val="22"/>
        </w:rPr>
      </w:pPr>
      <w:proofErr w:type="gramStart"/>
      <w:r>
        <w:rPr>
          <w:b/>
        </w:rPr>
        <w:t xml:space="preserve">Bài </w:t>
      </w:r>
      <w:r w:rsidR="00501B4D">
        <w:rPr>
          <w:b/>
        </w:rPr>
        <w:t xml:space="preserve"> </w:t>
      </w:r>
      <w:r w:rsidR="005A693C">
        <w:rPr>
          <w:b/>
        </w:rPr>
        <w:t>1</w:t>
      </w:r>
      <w:proofErr w:type="gramEnd"/>
      <w:r>
        <w:rPr>
          <w:b/>
        </w:rPr>
        <w:t>.</w:t>
      </w:r>
      <w:r w:rsidR="005A693C">
        <w:rPr>
          <w:b/>
        </w:rPr>
        <w:t xml:space="preserve"> </w:t>
      </w:r>
      <w:r w:rsidR="00FA7E6E" w:rsidRPr="00BD1B85">
        <w:rPr>
          <w:rFonts w:cs="Arial"/>
          <w:b/>
          <w:color w:val="191919"/>
          <w:szCs w:val="22"/>
        </w:rPr>
        <w:t>Vùng đồng bằng ngập nước và hệ thống sông ngòi: trường hợp vùng Irawaddy và Vương quốc Bagan</w:t>
      </w:r>
    </w:p>
    <w:p w14:paraId="31FA4790" w14:textId="120744A6" w:rsidR="0063785E" w:rsidRDefault="0063785E" w:rsidP="005F3766">
      <w:pPr>
        <w:pStyle w:val="NoSpacing"/>
        <w:spacing w:before="240"/>
        <w:rPr>
          <w:b/>
        </w:rPr>
      </w:pPr>
    </w:p>
    <w:p w14:paraId="7C4746DC" w14:textId="4CE11D7B" w:rsidR="0078464A" w:rsidRPr="00B03008" w:rsidRDefault="00FD7077" w:rsidP="0078464A">
      <w:pPr>
        <w:pStyle w:val="NoSpacing"/>
        <w:rPr>
          <w:szCs w:val="22"/>
        </w:rPr>
      </w:pPr>
      <w:r w:rsidRPr="00B03008">
        <w:rPr>
          <w:rFonts w:cs="Arial"/>
          <w:color w:val="191919"/>
          <w:szCs w:val="22"/>
        </w:rPr>
        <w:t>Bài học</w:t>
      </w:r>
      <w:r w:rsidR="00E12D31">
        <w:rPr>
          <w:rFonts w:cs="Arial"/>
          <w:color w:val="191919"/>
          <w:szCs w:val="22"/>
        </w:rPr>
        <w:t xml:space="preserve"> này xem xét</w:t>
      </w:r>
      <w:r w:rsidR="00111BAE">
        <w:rPr>
          <w:rFonts w:cs="Arial"/>
          <w:color w:val="191919"/>
          <w:szCs w:val="22"/>
        </w:rPr>
        <w:t xml:space="preserve"> </w:t>
      </w:r>
      <w:r w:rsidR="000C7607" w:rsidRPr="00B03008">
        <w:rPr>
          <w:rFonts w:cs="Arial"/>
          <w:color w:val="191919"/>
          <w:szCs w:val="22"/>
        </w:rPr>
        <w:t>nông nghiệp lúa</w:t>
      </w:r>
      <w:r w:rsidR="00111BAE">
        <w:rPr>
          <w:rFonts w:cs="Arial"/>
          <w:color w:val="191919"/>
          <w:szCs w:val="22"/>
        </w:rPr>
        <w:t xml:space="preserve"> gạo</w:t>
      </w:r>
      <w:r w:rsidR="000C7607" w:rsidRPr="00B03008">
        <w:rPr>
          <w:rFonts w:cs="Arial"/>
          <w:color w:val="191919"/>
          <w:szCs w:val="22"/>
        </w:rPr>
        <w:t xml:space="preserve"> </w:t>
      </w:r>
      <w:r w:rsidRPr="00B03008">
        <w:rPr>
          <w:rFonts w:cs="Arial"/>
          <w:color w:val="191919"/>
          <w:szCs w:val="22"/>
        </w:rPr>
        <w:t xml:space="preserve">đã </w:t>
      </w:r>
      <w:r w:rsidR="000C7607" w:rsidRPr="00B03008">
        <w:rPr>
          <w:rFonts w:cs="Arial"/>
          <w:color w:val="191919"/>
          <w:szCs w:val="22"/>
        </w:rPr>
        <w:t xml:space="preserve">trở thành trọng tâm </w:t>
      </w:r>
      <w:r w:rsidR="00E12D31">
        <w:rPr>
          <w:rFonts w:cs="Arial"/>
          <w:color w:val="191919"/>
          <w:szCs w:val="22"/>
        </w:rPr>
        <w:t>của</w:t>
      </w:r>
      <w:r w:rsidRPr="00B03008">
        <w:rPr>
          <w:rFonts w:cs="Arial"/>
          <w:color w:val="191919"/>
          <w:szCs w:val="22"/>
        </w:rPr>
        <w:t xml:space="preserve"> </w:t>
      </w:r>
      <w:r w:rsidR="00E12D31">
        <w:rPr>
          <w:rFonts w:cs="Arial"/>
          <w:color w:val="191919"/>
          <w:szCs w:val="22"/>
        </w:rPr>
        <w:t>sự</w:t>
      </w:r>
      <w:r w:rsidR="000C7607" w:rsidRPr="00B03008">
        <w:rPr>
          <w:rFonts w:cs="Arial"/>
          <w:color w:val="191919"/>
          <w:szCs w:val="22"/>
        </w:rPr>
        <w:t xml:space="preserve"> hình thành cộng đồng vùng </w:t>
      </w:r>
      <w:r w:rsidR="001E4A45">
        <w:rPr>
          <w:rFonts w:cs="Arial"/>
          <w:color w:val="191919"/>
          <w:szCs w:val="22"/>
        </w:rPr>
        <w:t xml:space="preserve">đất thấp </w:t>
      </w:r>
      <w:r w:rsidR="000C7607" w:rsidRPr="00B03008">
        <w:rPr>
          <w:rFonts w:cs="Arial"/>
          <w:color w:val="191919"/>
          <w:szCs w:val="22"/>
        </w:rPr>
        <w:t>Đông Nam Á</w:t>
      </w:r>
      <w:r w:rsidRPr="00B03008">
        <w:rPr>
          <w:rFonts w:cs="Arial"/>
          <w:color w:val="191919"/>
          <w:szCs w:val="22"/>
        </w:rPr>
        <w:t xml:space="preserve"> như thế nào</w:t>
      </w:r>
      <w:r w:rsidR="006D3D6D">
        <w:rPr>
          <w:rFonts w:cs="Arial"/>
          <w:color w:val="191919"/>
          <w:szCs w:val="22"/>
        </w:rPr>
        <w:t xml:space="preserve">. </w:t>
      </w:r>
      <w:r w:rsidR="000C7607" w:rsidRPr="00B03008">
        <w:rPr>
          <w:rFonts w:cs="Arial"/>
          <w:color w:val="191919"/>
          <w:szCs w:val="22"/>
        </w:rPr>
        <w:t xml:space="preserve">Đến cuối </w:t>
      </w:r>
      <w:r w:rsidRPr="00B03008">
        <w:rPr>
          <w:rFonts w:cs="Arial"/>
          <w:color w:val="191919"/>
          <w:szCs w:val="22"/>
        </w:rPr>
        <w:t>tiết</w:t>
      </w:r>
      <w:r w:rsidR="000C7607" w:rsidRPr="00B03008">
        <w:rPr>
          <w:rFonts w:cs="Arial"/>
          <w:color w:val="191919"/>
          <w:szCs w:val="22"/>
        </w:rPr>
        <w:t xml:space="preserve"> học, học sinh sẽ có thể hiểu được mối quan hệ giữa môi trường và văn hóa - cụ thể là tôn giáo và nông nghiệp</w:t>
      </w:r>
      <w:r w:rsidR="00E12D31">
        <w:rPr>
          <w:rFonts w:cs="Arial"/>
          <w:color w:val="191919"/>
          <w:szCs w:val="22"/>
        </w:rPr>
        <w:t>,</w:t>
      </w:r>
      <w:r w:rsidR="000C7607" w:rsidRPr="00B03008">
        <w:rPr>
          <w:rFonts w:cs="Arial"/>
          <w:color w:val="191919"/>
          <w:szCs w:val="22"/>
        </w:rPr>
        <w:t xml:space="preserve"> cũng như nhận thức </w:t>
      </w:r>
      <w:r w:rsidR="00EC555E" w:rsidRPr="00B03008">
        <w:rPr>
          <w:rFonts w:cs="Arial"/>
          <w:color w:val="191919"/>
          <w:szCs w:val="22"/>
        </w:rPr>
        <w:t xml:space="preserve">được </w:t>
      </w:r>
      <w:r w:rsidR="000C7607" w:rsidRPr="00B03008">
        <w:rPr>
          <w:rFonts w:cs="Arial"/>
          <w:color w:val="191919"/>
          <w:szCs w:val="22"/>
        </w:rPr>
        <w:t>rằng quan điểm của chúng ta về thế giới đượ</w:t>
      </w:r>
      <w:r w:rsidR="00EC555E" w:rsidRPr="00B03008">
        <w:rPr>
          <w:rFonts w:cs="Arial"/>
          <w:color w:val="191919"/>
          <w:szCs w:val="22"/>
        </w:rPr>
        <w:t>c hình thành</w:t>
      </w:r>
      <w:r w:rsidR="000C7607" w:rsidRPr="00B03008">
        <w:rPr>
          <w:rFonts w:cs="Arial"/>
          <w:color w:val="191919"/>
          <w:szCs w:val="22"/>
        </w:rPr>
        <w:t xml:space="preserve"> một phầ</w:t>
      </w:r>
      <w:r w:rsidR="00EC555E" w:rsidRPr="00B03008">
        <w:rPr>
          <w:rFonts w:cs="Arial"/>
          <w:color w:val="191919"/>
          <w:szCs w:val="22"/>
        </w:rPr>
        <w:t>n</w:t>
      </w:r>
      <w:r w:rsidR="000C7607" w:rsidRPr="00B03008">
        <w:rPr>
          <w:rFonts w:cs="Arial"/>
          <w:color w:val="191919"/>
          <w:szCs w:val="22"/>
        </w:rPr>
        <w:t xml:space="preserve"> bởi nền văn hóa củ</w:t>
      </w:r>
      <w:r w:rsidR="00EC555E" w:rsidRPr="00B03008">
        <w:rPr>
          <w:rFonts w:cs="Arial"/>
          <w:color w:val="191919"/>
          <w:szCs w:val="22"/>
        </w:rPr>
        <w:t>a chúng ta</w:t>
      </w:r>
      <w:r w:rsidR="000C7607" w:rsidRPr="00B03008">
        <w:rPr>
          <w:rFonts w:cs="Arial"/>
          <w:color w:val="191919"/>
          <w:szCs w:val="22"/>
        </w:rPr>
        <w:t>.</w:t>
      </w:r>
      <w:r w:rsidR="001E4A45">
        <w:rPr>
          <w:rFonts w:cs="Arial"/>
          <w:color w:val="191919"/>
          <w:szCs w:val="22"/>
        </w:rPr>
        <w:t xml:space="preserve"> Bài học này tập trung chính vào Vương quóc Bagan, tuy nhiên nghiên cứu trường hợp này có thể bổ sung hoặc thay thế </w:t>
      </w:r>
      <w:r w:rsidR="002338F9">
        <w:rPr>
          <w:rFonts w:cs="Arial"/>
          <w:color w:val="191919"/>
          <w:szCs w:val="22"/>
        </w:rPr>
        <w:t xml:space="preserve">bằng </w:t>
      </w:r>
      <w:r w:rsidR="001E4A45">
        <w:rPr>
          <w:rFonts w:cs="Arial"/>
          <w:color w:val="191919"/>
          <w:szCs w:val="22"/>
        </w:rPr>
        <w:t>những địa điểm quen thuộc hơn với học sinh như s</w:t>
      </w:r>
      <w:r w:rsidR="002338F9">
        <w:rPr>
          <w:rFonts w:cs="Arial"/>
          <w:color w:val="191919"/>
          <w:szCs w:val="22"/>
        </w:rPr>
        <w:t>ô</w:t>
      </w:r>
      <w:r w:rsidR="001E4A45">
        <w:rPr>
          <w:rFonts w:cs="Arial"/>
          <w:color w:val="191919"/>
          <w:szCs w:val="22"/>
        </w:rPr>
        <w:t>ng Mê-kong, sông Hồng, Sông Chao Phraya.</w:t>
      </w:r>
    </w:p>
    <w:p w14:paraId="71985EC8" w14:textId="018A9932" w:rsidR="0078464A" w:rsidRPr="0078464A" w:rsidRDefault="00CE49AF" w:rsidP="005F3766">
      <w:pPr>
        <w:pStyle w:val="NoSpacing"/>
        <w:spacing w:before="240"/>
        <w:rPr>
          <w:b/>
        </w:rPr>
      </w:pPr>
      <w:r>
        <w:rPr>
          <w:b/>
        </w:rPr>
        <w:t xml:space="preserve">Bài </w:t>
      </w:r>
      <w:r w:rsidR="00B03008">
        <w:rPr>
          <w:b/>
        </w:rPr>
        <w:t>2</w:t>
      </w:r>
      <w:r>
        <w:rPr>
          <w:b/>
        </w:rPr>
        <w:t>.</w:t>
      </w:r>
      <w:r w:rsidR="00B03008">
        <w:rPr>
          <w:b/>
        </w:rPr>
        <w:t xml:space="preserve"> </w:t>
      </w:r>
      <w:proofErr w:type="gramStart"/>
      <w:r w:rsidR="0062536D">
        <w:rPr>
          <w:b/>
        </w:rPr>
        <w:t xml:space="preserve">Lối </w:t>
      </w:r>
      <w:r w:rsidR="001E4A45">
        <w:rPr>
          <w:b/>
        </w:rPr>
        <w:t xml:space="preserve"> sống</w:t>
      </w:r>
      <w:proofErr w:type="gramEnd"/>
      <w:r w:rsidR="001E4A45">
        <w:rPr>
          <w:b/>
        </w:rPr>
        <w:t xml:space="preserve"> và nền nông nghiệp l</w:t>
      </w:r>
      <w:r w:rsidR="00882484">
        <w:rPr>
          <w:b/>
        </w:rPr>
        <w:t>úa</w:t>
      </w:r>
      <w:r w:rsidR="001E4A45">
        <w:rPr>
          <w:b/>
        </w:rPr>
        <w:t xml:space="preserve"> nước ở những vùng đất thấp; trường hợp Java</w:t>
      </w:r>
    </w:p>
    <w:p w14:paraId="6B9A4081" w14:textId="75EFBF38" w:rsidR="00800A21" w:rsidRDefault="000C7607" w:rsidP="00DD0CBC">
      <w:pPr>
        <w:pStyle w:val="NoSpacing"/>
        <w:rPr>
          <w:rFonts w:cs="Arial"/>
          <w:color w:val="191919"/>
          <w:szCs w:val="22"/>
        </w:rPr>
      </w:pPr>
      <w:proofErr w:type="gramStart"/>
      <w:r w:rsidRPr="00787D59">
        <w:rPr>
          <w:rFonts w:cs="Arial"/>
          <w:color w:val="191919"/>
          <w:szCs w:val="22"/>
        </w:rPr>
        <w:t xml:space="preserve">Bài học này giới thiệu </w:t>
      </w:r>
      <w:r w:rsidR="00E60A3D">
        <w:rPr>
          <w:rFonts w:cs="Arial"/>
          <w:color w:val="191919"/>
          <w:szCs w:val="22"/>
        </w:rPr>
        <w:t>cách thức</w:t>
      </w:r>
      <w:r w:rsidRPr="00787D59">
        <w:rPr>
          <w:rFonts w:cs="Arial"/>
          <w:color w:val="191919"/>
          <w:szCs w:val="22"/>
        </w:rPr>
        <w:t xml:space="preserve"> con người</w:t>
      </w:r>
      <w:r w:rsidR="00E60A3D">
        <w:rPr>
          <w:rFonts w:cs="Arial"/>
          <w:color w:val="191919"/>
          <w:szCs w:val="22"/>
        </w:rPr>
        <w:t xml:space="preserve"> </w:t>
      </w:r>
      <w:r w:rsidR="006A73D1">
        <w:rPr>
          <w:rFonts w:cs="Arial"/>
          <w:color w:val="191919"/>
          <w:szCs w:val="22"/>
        </w:rPr>
        <w:t>bày tỏ về</w:t>
      </w:r>
      <w:r w:rsidR="00E60A3D">
        <w:rPr>
          <w:rFonts w:cs="Arial"/>
          <w:color w:val="191919"/>
          <w:szCs w:val="22"/>
        </w:rPr>
        <w:t xml:space="preserve"> các mối quan hệ của họ </w:t>
      </w:r>
      <w:r w:rsidRPr="00787D59">
        <w:rPr>
          <w:rFonts w:cs="Arial"/>
          <w:color w:val="191919"/>
          <w:szCs w:val="22"/>
        </w:rPr>
        <w:t xml:space="preserve">với môi trường ở Đông Nam Á. </w:t>
      </w:r>
      <w:r w:rsidR="00E60A3D">
        <w:rPr>
          <w:rFonts w:cs="Arial"/>
          <w:color w:val="191919"/>
          <w:szCs w:val="22"/>
        </w:rPr>
        <w:t>Cuối mỗi bài học, h</w:t>
      </w:r>
      <w:r w:rsidRPr="00787D59">
        <w:rPr>
          <w:rFonts w:cs="Arial"/>
          <w:color w:val="191919"/>
          <w:szCs w:val="22"/>
        </w:rPr>
        <w:t>ọc sinh sẽ</w:t>
      </w:r>
      <w:r w:rsidR="00E60A3D">
        <w:rPr>
          <w:rFonts w:cs="Arial"/>
          <w:color w:val="191919"/>
          <w:szCs w:val="22"/>
        </w:rPr>
        <w:t xml:space="preserve"> có thể </w:t>
      </w:r>
      <w:r w:rsidRPr="00787D59">
        <w:rPr>
          <w:rFonts w:cs="Arial"/>
          <w:color w:val="191919"/>
          <w:szCs w:val="22"/>
        </w:rPr>
        <w:t>phản ánh về</w:t>
      </w:r>
      <w:r w:rsidR="00E60A3D">
        <w:rPr>
          <w:rFonts w:cs="Arial"/>
          <w:color w:val="191919"/>
          <w:szCs w:val="22"/>
        </w:rPr>
        <w:t xml:space="preserve"> các </w:t>
      </w:r>
      <w:r w:rsidR="006A73D1">
        <w:rPr>
          <w:rFonts w:cs="Arial"/>
          <w:color w:val="191919"/>
          <w:szCs w:val="22"/>
        </w:rPr>
        <w:t xml:space="preserve">lễ ăn mừng </w:t>
      </w:r>
      <w:r w:rsidR="00E60A3D">
        <w:rPr>
          <w:rFonts w:cs="Arial"/>
          <w:color w:val="191919"/>
          <w:szCs w:val="22"/>
        </w:rPr>
        <w:t>của cộng đồng</w:t>
      </w:r>
      <w:r w:rsidRPr="00787D59">
        <w:rPr>
          <w:rFonts w:cs="Arial"/>
          <w:color w:val="191919"/>
          <w:szCs w:val="22"/>
        </w:rPr>
        <w:t xml:space="preserve"> thể hiện các khía cạnh của các giá trị tôn giáo và ảnh hưởng đến hoạt động nông nghiệp</w:t>
      </w:r>
      <w:r w:rsidR="00787D59" w:rsidRPr="00787D59">
        <w:rPr>
          <w:rFonts w:cs="Arial"/>
          <w:color w:val="191919"/>
          <w:szCs w:val="22"/>
        </w:rPr>
        <w:t xml:space="preserve"> như thế nào</w:t>
      </w:r>
      <w:r w:rsidRPr="00787D59">
        <w:rPr>
          <w:rFonts w:cs="Arial"/>
          <w:color w:val="191919"/>
          <w:szCs w:val="22"/>
        </w:rPr>
        <w:t>, thấy</w:t>
      </w:r>
      <w:r>
        <w:rPr>
          <w:rFonts w:cs="Arial"/>
          <w:color w:val="191919"/>
          <w:sz w:val="32"/>
          <w:szCs w:val="32"/>
        </w:rPr>
        <w:t xml:space="preserve"> </w:t>
      </w:r>
      <w:r w:rsidR="00787D59" w:rsidRPr="00787D59">
        <w:rPr>
          <w:rFonts w:cs="Arial"/>
          <w:color w:val="191919"/>
          <w:szCs w:val="22"/>
        </w:rPr>
        <w:t xml:space="preserve">được </w:t>
      </w:r>
      <w:r w:rsidRPr="00787D59">
        <w:rPr>
          <w:rFonts w:cs="Arial"/>
          <w:color w:val="191919"/>
          <w:szCs w:val="22"/>
        </w:rPr>
        <w:t xml:space="preserve">điểm tương đồng trong niềm tin về trồng lúa ở các vùng khác nhau của Indonesia và tầm quan trọng </w:t>
      </w:r>
      <w:r w:rsidR="00787D59" w:rsidRPr="00787D59">
        <w:rPr>
          <w:rFonts w:cs="Arial"/>
          <w:color w:val="191919"/>
          <w:szCs w:val="22"/>
        </w:rPr>
        <w:t xml:space="preserve">mang tính </w:t>
      </w:r>
      <w:r w:rsidRPr="00787D59">
        <w:rPr>
          <w:rFonts w:cs="Arial"/>
          <w:color w:val="191919"/>
          <w:szCs w:val="22"/>
        </w:rPr>
        <w:t xml:space="preserve">lịch sử của hoạt động nông nghiệp </w:t>
      </w:r>
      <w:r w:rsidR="00787D59" w:rsidRPr="00787D59">
        <w:rPr>
          <w:rFonts w:cs="Arial"/>
          <w:color w:val="191919"/>
          <w:szCs w:val="22"/>
        </w:rPr>
        <w:t>trong</w:t>
      </w:r>
      <w:r w:rsidR="008B4D0D">
        <w:rPr>
          <w:rFonts w:cs="Arial"/>
          <w:color w:val="191919"/>
          <w:szCs w:val="22"/>
        </w:rPr>
        <w:t xml:space="preserve"> </w:t>
      </w:r>
      <w:r w:rsidRPr="00787D59">
        <w:rPr>
          <w:rFonts w:cs="Arial"/>
          <w:color w:val="191919"/>
          <w:szCs w:val="22"/>
        </w:rPr>
        <w:t>vũ trụ</w:t>
      </w:r>
      <w:r w:rsidR="00F64AB3">
        <w:rPr>
          <w:rFonts w:cs="Arial"/>
          <w:color w:val="191919"/>
          <w:szCs w:val="22"/>
        </w:rPr>
        <w:t xml:space="preserve"> học của người </w:t>
      </w:r>
      <w:r w:rsidRPr="00787D59">
        <w:rPr>
          <w:rFonts w:cs="Arial"/>
          <w:color w:val="191919"/>
          <w:szCs w:val="22"/>
        </w:rPr>
        <w:t xml:space="preserve"> </w:t>
      </w:r>
      <w:r w:rsidR="00787D59" w:rsidRPr="00787D59">
        <w:rPr>
          <w:rFonts w:cs="Arial"/>
          <w:color w:val="191919"/>
          <w:szCs w:val="22"/>
        </w:rPr>
        <w:t>Đông Nam</w:t>
      </w:r>
      <w:r w:rsidRPr="00787D59">
        <w:rPr>
          <w:rFonts w:cs="Arial"/>
          <w:color w:val="191919"/>
          <w:szCs w:val="22"/>
        </w:rPr>
        <w:t xml:space="preserve"> Á.</w:t>
      </w:r>
      <w:r w:rsidR="00E60A3D">
        <w:rPr>
          <w:rFonts w:cs="Arial"/>
          <w:color w:val="191919"/>
          <w:szCs w:val="22"/>
        </w:rPr>
        <w:t xml:space="preserve"> </w:t>
      </w:r>
      <w:r w:rsidR="006A73D1">
        <w:rPr>
          <w:rFonts w:cs="Arial"/>
          <w:color w:val="191919"/>
          <w:szCs w:val="22"/>
        </w:rPr>
        <w:t xml:space="preserve">Bài học này tập trung chủ yếu về các lễ nghi và niềm tin ở Indonesia, nghiên cứu trường hợp có thể bổ sung hoặc thay thế </w:t>
      </w:r>
      <w:r w:rsidR="00F64AB3">
        <w:rPr>
          <w:rFonts w:cs="Arial"/>
          <w:color w:val="191919"/>
          <w:szCs w:val="22"/>
        </w:rPr>
        <w:t xml:space="preserve">bằng </w:t>
      </w:r>
      <w:r w:rsidR="006A73D1">
        <w:rPr>
          <w:rFonts w:cs="Arial"/>
          <w:color w:val="191919"/>
          <w:szCs w:val="22"/>
        </w:rPr>
        <w:t>các ví dụ cụ thể từ các cộng đồng nông nghiệp ở những vùng đất thấp.</w:t>
      </w:r>
      <w:proofErr w:type="gramEnd"/>
    </w:p>
    <w:p w14:paraId="5D33A1C2" w14:textId="0AC55A26" w:rsidR="009C1D5E" w:rsidRDefault="00CE49AF" w:rsidP="00DD0CBC">
      <w:pPr>
        <w:pStyle w:val="NoSpacing"/>
        <w:rPr>
          <w:rFonts w:cs="Arial"/>
          <w:color w:val="191919"/>
          <w:szCs w:val="22"/>
        </w:rPr>
      </w:pPr>
      <w:proofErr w:type="gramStart"/>
      <w:r>
        <w:rPr>
          <w:b/>
        </w:rPr>
        <w:t xml:space="preserve">Bài </w:t>
      </w:r>
      <w:r w:rsidR="00DE4434">
        <w:rPr>
          <w:b/>
        </w:rPr>
        <w:t xml:space="preserve"> </w:t>
      </w:r>
      <w:r w:rsidR="0078464A" w:rsidRPr="0078464A">
        <w:rPr>
          <w:b/>
        </w:rPr>
        <w:t>3</w:t>
      </w:r>
      <w:proofErr w:type="gramEnd"/>
      <w:r>
        <w:rPr>
          <w:b/>
        </w:rPr>
        <w:t>.</w:t>
      </w:r>
      <w:r w:rsidR="0078464A" w:rsidRPr="0078464A">
        <w:rPr>
          <w:b/>
        </w:rPr>
        <w:t xml:space="preserve"> </w:t>
      </w:r>
      <w:r w:rsidR="00F84C48">
        <w:rPr>
          <w:rFonts w:cs="Arial"/>
          <w:b/>
          <w:color w:val="191919"/>
          <w:szCs w:val="22"/>
        </w:rPr>
        <w:t>Vùng cao</w:t>
      </w:r>
      <w:r w:rsidR="009C1D5E" w:rsidRPr="00BD1B85">
        <w:rPr>
          <w:rFonts w:cs="Arial"/>
          <w:b/>
          <w:color w:val="191919"/>
          <w:szCs w:val="22"/>
        </w:rPr>
        <w:t xml:space="preserve"> nguyên và nông nghiệp: trường hợp Vương quốc Lanna</w:t>
      </w:r>
    </w:p>
    <w:p w14:paraId="3A0D3CA9" w14:textId="03BCF915" w:rsidR="005734A9" w:rsidRDefault="005734A9" w:rsidP="005F3766">
      <w:pPr>
        <w:pStyle w:val="NoSpacing"/>
        <w:spacing w:before="240"/>
        <w:rPr>
          <w:b/>
        </w:rPr>
      </w:pPr>
    </w:p>
    <w:p w14:paraId="0CBC629C" w14:textId="5CE736A2" w:rsidR="00906D33" w:rsidRDefault="00A54FB4" w:rsidP="00906D33">
      <w:pPr>
        <w:pStyle w:val="NoSpacing"/>
        <w:rPr>
          <w:b/>
          <w:szCs w:val="22"/>
        </w:rPr>
      </w:pPr>
      <w:r w:rsidRPr="005A03D7">
        <w:rPr>
          <w:rFonts w:cs="Arial"/>
          <w:color w:val="191919"/>
          <w:szCs w:val="22"/>
        </w:rPr>
        <w:t xml:space="preserve">Bài học này nghiên cứu </w:t>
      </w:r>
      <w:r w:rsidR="002B49BD" w:rsidRPr="005A03D7">
        <w:rPr>
          <w:rFonts w:cs="Arial"/>
          <w:color w:val="191919"/>
          <w:szCs w:val="22"/>
        </w:rPr>
        <w:t xml:space="preserve">sự </w:t>
      </w:r>
      <w:r w:rsidRPr="005A03D7">
        <w:rPr>
          <w:rFonts w:cs="Arial"/>
          <w:color w:val="191919"/>
          <w:szCs w:val="22"/>
        </w:rPr>
        <w:t xml:space="preserve">phát triển lịch sử trong một khu vực </w:t>
      </w:r>
      <w:r w:rsidR="0065338E" w:rsidRPr="005A03D7">
        <w:rPr>
          <w:rFonts w:cs="Arial"/>
          <w:color w:val="191919"/>
          <w:szCs w:val="22"/>
        </w:rPr>
        <w:t xml:space="preserve">đa dạng về </w:t>
      </w:r>
      <w:r w:rsidRPr="005A03D7">
        <w:rPr>
          <w:rFonts w:cs="Arial"/>
          <w:color w:val="191919"/>
          <w:szCs w:val="22"/>
        </w:rPr>
        <w:t xml:space="preserve">văn hóa và môi trường. </w:t>
      </w:r>
      <w:proofErr w:type="gramStart"/>
      <w:r w:rsidRPr="005A03D7">
        <w:rPr>
          <w:rFonts w:cs="Arial"/>
          <w:color w:val="191919"/>
          <w:szCs w:val="22"/>
        </w:rPr>
        <w:t>Qua bài học này, học sinh sẽ có thể hiểu được lịch sử phát triển của một xã hội đa văn hóa trong một môi trường vùng cao</w:t>
      </w:r>
      <w:r w:rsidR="009227C7">
        <w:rPr>
          <w:rFonts w:cs="Arial"/>
          <w:color w:val="191919"/>
          <w:szCs w:val="22"/>
        </w:rPr>
        <w:t xml:space="preserve"> nguyên</w:t>
      </w:r>
      <w:r w:rsidRPr="005A03D7">
        <w:rPr>
          <w:rFonts w:cs="Arial"/>
          <w:color w:val="191919"/>
          <w:szCs w:val="22"/>
        </w:rPr>
        <w:t xml:space="preserve">, </w:t>
      </w:r>
      <w:r w:rsidR="009227C7">
        <w:rPr>
          <w:rFonts w:cs="Arial"/>
          <w:color w:val="191919"/>
          <w:szCs w:val="22"/>
        </w:rPr>
        <w:t xml:space="preserve">coi trọng </w:t>
      </w:r>
      <w:r w:rsidRPr="005A03D7">
        <w:rPr>
          <w:rFonts w:cs="Arial"/>
          <w:color w:val="191919"/>
          <w:szCs w:val="22"/>
        </w:rPr>
        <w:t xml:space="preserve">sự </w:t>
      </w:r>
      <w:r w:rsidR="00FB68E0" w:rsidRPr="005A03D7">
        <w:rPr>
          <w:rFonts w:cs="Arial"/>
          <w:color w:val="191919"/>
          <w:szCs w:val="22"/>
        </w:rPr>
        <w:t>đa dạng</w:t>
      </w:r>
      <w:r w:rsidRPr="005A03D7">
        <w:rPr>
          <w:rFonts w:cs="Arial"/>
          <w:color w:val="191919"/>
          <w:szCs w:val="22"/>
        </w:rPr>
        <w:t xml:space="preserve"> sinh thái</w:t>
      </w:r>
      <w:r w:rsidR="009227C7">
        <w:rPr>
          <w:rFonts w:cs="Arial"/>
          <w:color w:val="191919"/>
          <w:szCs w:val="22"/>
        </w:rPr>
        <w:t xml:space="preserve"> ở</w:t>
      </w:r>
      <w:r w:rsidRPr="005A03D7">
        <w:rPr>
          <w:rFonts w:cs="Arial"/>
          <w:color w:val="191919"/>
          <w:szCs w:val="22"/>
        </w:rPr>
        <w:t xml:space="preserve"> vùng cao</w:t>
      </w:r>
      <w:r w:rsidR="009227C7">
        <w:rPr>
          <w:rFonts w:cs="Arial"/>
          <w:color w:val="191919"/>
          <w:szCs w:val="22"/>
        </w:rPr>
        <w:t xml:space="preserve"> nguyên</w:t>
      </w:r>
      <w:r w:rsidRPr="005A03D7">
        <w:rPr>
          <w:rFonts w:cs="Arial"/>
          <w:color w:val="191919"/>
          <w:szCs w:val="22"/>
        </w:rPr>
        <w:t xml:space="preserve">, và có được </w:t>
      </w:r>
      <w:r w:rsidR="009227C7">
        <w:rPr>
          <w:rFonts w:cs="Arial"/>
          <w:color w:val="191919"/>
          <w:szCs w:val="22"/>
        </w:rPr>
        <w:t xml:space="preserve">hiểu biết </w:t>
      </w:r>
      <w:r w:rsidRPr="005A03D7">
        <w:rPr>
          <w:rFonts w:cs="Arial"/>
          <w:color w:val="191919"/>
          <w:szCs w:val="22"/>
        </w:rPr>
        <w:t xml:space="preserve">sâu sắc </w:t>
      </w:r>
      <w:r w:rsidR="009227C7">
        <w:rPr>
          <w:rFonts w:cs="Arial"/>
          <w:color w:val="191919"/>
          <w:szCs w:val="22"/>
        </w:rPr>
        <w:t xml:space="preserve">về </w:t>
      </w:r>
      <w:r w:rsidRPr="005A03D7">
        <w:rPr>
          <w:rFonts w:cs="Arial"/>
          <w:color w:val="191919"/>
          <w:szCs w:val="22"/>
        </w:rPr>
        <w:t>cách</w:t>
      </w:r>
      <w:r w:rsidR="009227C7">
        <w:rPr>
          <w:rFonts w:cs="Arial"/>
          <w:color w:val="191919"/>
          <w:szCs w:val="22"/>
        </w:rPr>
        <w:t xml:space="preserve"> thức mà</w:t>
      </w:r>
      <w:r w:rsidRPr="005A03D7">
        <w:rPr>
          <w:rFonts w:cs="Arial"/>
          <w:color w:val="191919"/>
          <w:szCs w:val="22"/>
        </w:rPr>
        <w:t xml:space="preserve"> các cộng đồng khác nhau với các ưu tiên khác nhau có thể phát triển trong một môi trường </w:t>
      </w:r>
      <w:r w:rsidR="00DE4434">
        <w:rPr>
          <w:rFonts w:cs="Arial"/>
          <w:color w:val="191919"/>
          <w:szCs w:val="22"/>
        </w:rPr>
        <w:t xml:space="preserve">chung </w:t>
      </w:r>
      <w:r w:rsidR="00906D33">
        <w:rPr>
          <w:rFonts w:cs="Arial"/>
          <w:color w:val="191919"/>
          <w:szCs w:val="22"/>
        </w:rPr>
        <w:t>như thế nào</w:t>
      </w:r>
      <w:r w:rsidRPr="005A03D7">
        <w:rPr>
          <w:rFonts w:cs="Arial"/>
          <w:color w:val="191919"/>
          <w:szCs w:val="22"/>
        </w:rPr>
        <w:t>.</w:t>
      </w:r>
      <w:proofErr w:type="gramEnd"/>
      <w:r w:rsidR="006A73D1">
        <w:rPr>
          <w:rFonts w:cs="Arial"/>
          <w:color w:val="191919"/>
          <w:szCs w:val="22"/>
        </w:rPr>
        <w:t xml:space="preserve"> Bài học này tập trung chủ yếu vào Vương quốc Lanna, tuy nhiên nghiên cứu trường hợ</w:t>
      </w:r>
      <w:r w:rsidR="006F7145">
        <w:rPr>
          <w:rFonts w:cs="Arial"/>
          <w:color w:val="191919"/>
          <w:szCs w:val="22"/>
        </w:rPr>
        <w:t>p có</w:t>
      </w:r>
      <w:r w:rsidR="006A73D1">
        <w:rPr>
          <w:rFonts w:cs="Arial"/>
          <w:color w:val="191919"/>
          <w:szCs w:val="22"/>
        </w:rPr>
        <w:t xml:space="preserve"> thể bổ sung hoặc thay thế </w:t>
      </w:r>
      <w:r w:rsidR="009227C7">
        <w:rPr>
          <w:rFonts w:cs="Arial"/>
          <w:color w:val="191919"/>
          <w:szCs w:val="22"/>
        </w:rPr>
        <w:t xml:space="preserve">bằng </w:t>
      </w:r>
      <w:r w:rsidR="006F7145">
        <w:rPr>
          <w:rFonts w:cs="Arial"/>
          <w:color w:val="191919"/>
          <w:szCs w:val="22"/>
        </w:rPr>
        <w:t>sự việc quen thuộc hơn như là các minh chứng của địa phương về ruộng bậc thang hoặc là nông nghiệp vùng cao nguyên.</w:t>
      </w:r>
    </w:p>
    <w:p w14:paraId="0773B66F" w14:textId="77777777" w:rsidR="00906D33" w:rsidRDefault="00906D33" w:rsidP="00906D33">
      <w:pPr>
        <w:pStyle w:val="NoSpacing"/>
        <w:rPr>
          <w:b/>
          <w:szCs w:val="22"/>
        </w:rPr>
      </w:pPr>
    </w:p>
    <w:p w14:paraId="61DC7AF7" w14:textId="3A83DFB4" w:rsidR="0078464A" w:rsidRPr="00906D33" w:rsidRDefault="00CE49AF" w:rsidP="00906D33">
      <w:pPr>
        <w:pStyle w:val="NoSpacing"/>
        <w:rPr>
          <w:szCs w:val="22"/>
        </w:rPr>
      </w:pPr>
      <w:proofErr w:type="gramStart"/>
      <w:r>
        <w:rPr>
          <w:b/>
        </w:rPr>
        <w:t xml:space="preserve">Bài </w:t>
      </w:r>
      <w:r w:rsidR="00DE4434">
        <w:rPr>
          <w:b/>
        </w:rPr>
        <w:t xml:space="preserve"> </w:t>
      </w:r>
      <w:r w:rsidR="0078464A">
        <w:rPr>
          <w:b/>
        </w:rPr>
        <w:t>4</w:t>
      </w:r>
      <w:proofErr w:type="gramEnd"/>
      <w:r>
        <w:rPr>
          <w:b/>
        </w:rPr>
        <w:t>.</w:t>
      </w:r>
      <w:r w:rsidR="0078464A">
        <w:rPr>
          <w:b/>
        </w:rPr>
        <w:t xml:space="preserve"> </w:t>
      </w:r>
      <w:r w:rsidR="00C81A9E">
        <w:rPr>
          <w:b/>
        </w:rPr>
        <w:t xml:space="preserve">Nhà </w:t>
      </w:r>
      <w:r w:rsidR="00E160B9">
        <w:rPr>
          <w:b/>
        </w:rPr>
        <w:t xml:space="preserve">trên </w:t>
      </w:r>
      <w:r w:rsidR="00C81A9E">
        <w:rPr>
          <w:b/>
        </w:rPr>
        <w:t>cao</w:t>
      </w:r>
      <w:r w:rsidR="00E160B9">
        <w:rPr>
          <w:b/>
        </w:rPr>
        <w:t xml:space="preserve"> nguyên</w:t>
      </w:r>
      <w:r w:rsidR="00C81A9E">
        <w:rPr>
          <w:b/>
        </w:rPr>
        <w:t xml:space="preserve">: </w:t>
      </w:r>
      <w:r w:rsidR="005734A9" w:rsidRPr="005734A9">
        <w:rPr>
          <w:b/>
          <w:i/>
        </w:rPr>
        <w:t xml:space="preserve">Honai </w:t>
      </w:r>
      <w:r w:rsidR="00C81A9E">
        <w:rPr>
          <w:b/>
        </w:rPr>
        <w:t>và</w:t>
      </w:r>
      <w:r w:rsidR="005734A9" w:rsidRPr="005734A9">
        <w:rPr>
          <w:b/>
        </w:rPr>
        <w:t xml:space="preserve"> </w:t>
      </w:r>
      <w:r w:rsidR="005734A9" w:rsidRPr="005734A9">
        <w:rPr>
          <w:b/>
          <w:i/>
        </w:rPr>
        <w:t>Tongkonan</w:t>
      </w:r>
    </w:p>
    <w:p w14:paraId="6A670896" w14:textId="696868C8" w:rsidR="00704541" w:rsidRPr="001F4948" w:rsidRDefault="00A54FB4" w:rsidP="005734A9">
      <w:pPr>
        <w:pStyle w:val="NoSpacing"/>
        <w:rPr>
          <w:color w:val="auto"/>
          <w:szCs w:val="22"/>
        </w:rPr>
      </w:pPr>
      <w:r w:rsidRPr="001F4948">
        <w:rPr>
          <w:rFonts w:cs="Arial"/>
          <w:color w:val="191919"/>
          <w:szCs w:val="22"/>
        </w:rPr>
        <w:t xml:space="preserve">Mục đích của bài học này là </w:t>
      </w:r>
      <w:r w:rsidR="009227C7">
        <w:rPr>
          <w:rFonts w:cs="Arial"/>
          <w:color w:val="191919"/>
          <w:szCs w:val="22"/>
        </w:rPr>
        <w:t xml:space="preserve">trình bày về </w:t>
      </w:r>
      <w:r w:rsidRPr="001F4948">
        <w:rPr>
          <w:rFonts w:cs="Arial"/>
          <w:color w:val="191919"/>
          <w:szCs w:val="22"/>
        </w:rPr>
        <w:t xml:space="preserve">những ngôi nhà trên </w:t>
      </w:r>
      <w:r w:rsidR="00906D33">
        <w:rPr>
          <w:rFonts w:cs="Arial"/>
          <w:color w:val="191919"/>
          <w:szCs w:val="22"/>
        </w:rPr>
        <w:t xml:space="preserve">vùng </w:t>
      </w:r>
      <w:r w:rsidRPr="001F4948">
        <w:rPr>
          <w:rFonts w:cs="Arial"/>
          <w:color w:val="191919"/>
          <w:szCs w:val="22"/>
        </w:rPr>
        <w:t>cao</w:t>
      </w:r>
      <w:r w:rsidR="009227C7">
        <w:rPr>
          <w:rFonts w:cs="Arial"/>
          <w:color w:val="191919"/>
          <w:szCs w:val="22"/>
        </w:rPr>
        <w:t xml:space="preserve"> nguyên</w:t>
      </w:r>
      <w:r w:rsidRPr="001F4948">
        <w:rPr>
          <w:rFonts w:cs="Arial"/>
          <w:color w:val="191919"/>
          <w:szCs w:val="22"/>
        </w:rPr>
        <w:t xml:space="preserve"> </w:t>
      </w:r>
      <w:r w:rsidR="00906D33">
        <w:rPr>
          <w:rFonts w:cs="Arial"/>
          <w:color w:val="191919"/>
          <w:szCs w:val="22"/>
        </w:rPr>
        <w:t>ở</w:t>
      </w:r>
      <w:r w:rsidRPr="001F4948">
        <w:rPr>
          <w:rFonts w:cs="Arial"/>
          <w:color w:val="191919"/>
          <w:szCs w:val="22"/>
        </w:rPr>
        <w:t xml:space="preserve"> Đông Nam Á là </w:t>
      </w:r>
      <w:r w:rsidR="009227C7">
        <w:rPr>
          <w:rFonts w:cs="Arial"/>
          <w:color w:val="191919"/>
          <w:szCs w:val="22"/>
        </w:rPr>
        <w:t xml:space="preserve">sự phát triển nhanh chóng </w:t>
      </w:r>
      <w:r w:rsidRPr="001F4948">
        <w:rPr>
          <w:rFonts w:cs="Arial"/>
          <w:color w:val="191919"/>
          <w:szCs w:val="22"/>
        </w:rPr>
        <w:t xml:space="preserve">của môi trường </w:t>
      </w:r>
      <w:r w:rsidR="009227C7">
        <w:rPr>
          <w:rFonts w:cs="Arial"/>
          <w:color w:val="191919"/>
          <w:szCs w:val="22"/>
        </w:rPr>
        <w:t xml:space="preserve">phụ cận </w:t>
      </w:r>
      <w:r w:rsidRPr="001F4948">
        <w:rPr>
          <w:rFonts w:cs="Arial"/>
          <w:color w:val="191919"/>
          <w:szCs w:val="22"/>
        </w:rPr>
        <w:t xml:space="preserve">và </w:t>
      </w:r>
      <w:r w:rsidR="00DE4434">
        <w:rPr>
          <w:rFonts w:cs="Arial"/>
          <w:color w:val="191919"/>
          <w:szCs w:val="22"/>
        </w:rPr>
        <w:t xml:space="preserve">chúng đã </w:t>
      </w:r>
      <w:r w:rsidR="00C81A9E" w:rsidRPr="001F4948">
        <w:rPr>
          <w:rFonts w:cs="Arial"/>
          <w:color w:val="191919"/>
          <w:szCs w:val="22"/>
        </w:rPr>
        <w:t>thể</w:t>
      </w:r>
      <w:r w:rsidR="006767D5" w:rsidRPr="001F4948">
        <w:rPr>
          <w:rFonts w:cs="Arial"/>
          <w:color w:val="191919"/>
          <w:szCs w:val="22"/>
        </w:rPr>
        <w:t xml:space="preserve"> hiện</w:t>
      </w:r>
      <w:r w:rsidRPr="001F4948">
        <w:rPr>
          <w:rFonts w:cs="Arial"/>
          <w:color w:val="191919"/>
          <w:szCs w:val="22"/>
        </w:rPr>
        <w:t xml:space="preserve"> các </w:t>
      </w:r>
      <w:r w:rsidR="006767D5" w:rsidRPr="001F4948">
        <w:rPr>
          <w:rFonts w:cs="Arial"/>
          <w:color w:val="191919"/>
          <w:szCs w:val="22"/>
        </w:rPr>
        <w:t xml:space="preserve">đặc </w:t>
      </w:r>
      <w:r w:rsidR="009227C7">
        <w:rPr>
          <w:rFonts w:cs="Arial"/>
          <w:color w:val="191919"/>
          <w:szCs w:val="22"/>
        </w:rPr>
        <w:t xml:space="preserve">trưng </w:t>
      </w:r>
      <w:r w:rsidRPr="001F4948">
        <w:rPr>
          <w:rFonts w:cs="Arial"/>
          <w:color w:val="191919"/>
          <w:szCs w:val="22"/>
        </w:rPr>
        <w:t>quan trọng của cấu trúc xã hội và văn hóa</w:t>
      </w:r>
      <w:r w:rsidR="00DE4434">
        <w:rPr>
          <w:rFonts w:cs="Arial"/>
          <w:color w:val="191919"/>
          <w:szCs w:val="22"/>
        </w:rPr>
        <w:t xml:space="preserve"> như</w:t>
      </w:r>
      <w:r w:rsidR="00DE4434" w:rsidRPr="001F4948">
        <w:rPr>
          <w:rFonts w:cs="Arial"/>
          <w:color w:val="191919"/>
          <w:szCs w:val="22"/>
        </w:rPr>
        <w:t xml:space="preserve"> thế nào</w:t>
      </w:r>
      <w:r w:rsidRPr="001F4948">
        <w:rPr>
          <w:rFonts w:cs="Arial"/>
          <w:color w:val="191919"/>
          <w:szCs w:val="22"/>
        </w:rPr>
        <w:t xml:space="preserve">. </w:t>
      </w:r>
      <w:r w:rsidR="006767D5" w:rsidRPr="001F4948">
        <w:rPr>
          <w:rFonts w:cs="Arial"/>
          <w:color w:val="191919"/>
          <w:szCs w:val="22"/>
        </w:rPr>
        <w:t>Đến</w:t>
      </w:r>
      <w:r w:rsidRPr="001F4948">
        <w:rPr>
          <w:rFonts w:cs="Arial"/>
          <w:color w:val="191919"/>
          <w:szCs w:val="22"/>
        </w:rPr>
        <w:t xml:space="preserve"> cuối bài học</w:t>
      </w:r>
      <w:r w:rsidR="006767D5" w:rsidRPr="001F4948">
        <w:rPr>
          <w:rFonts w:cs="Arial"/>
          <w:color w:val="191919"/>
          <w:szCs w:val="22"/>
        </w:rPr>
        <w:t>,</w:t>
      </w:r>
      <w:r w:rsidRPr="001F4948">
        <w:rPr>
          <w:rFonts w:cs="Arial"/>
          <w:color w:val="191919"/>
          <w:szCs w:val="22"/>
        </w:rPr>
        <w:t xml:space="preserve"> </w:t>
      </w:r>
      <w:r w:rsidR="007F50EC">
        <w:rPr>
          <w:rFonts w:cs="Arial"/>
          <w:color w:val="191919"/>
          <w:szCs w:val="22"/>
        </w:rPr>
        <w:t xml:space="preserve">hy vọng </w:t>
      </w:r>
      <w:r w:rsidR="006767D5" w:rsidRPr="001F4948">
        <w:rPr>
          <w:rFonts w:cs="Arial"/>
          <w:color w:val="191919"/>
          <w:szCs w:val="22"/>
        </w:rPr>
        <w:t xml:space="preserve">học </w:t>
      </w:r>
      <w:r w:rsidR="00AB4965">
        <w:rPr>
          <w:rFonts w:cs="Arial"/>
          <w:color w:val="191919"/>
          <w:szCs w:val="22"/>
        </w:rPr>
        <w:t xml:space="preserve">sinh </w:t>
      </w:r>
      <w:r w:rsidRPr="001F4948">
        <w:rPr>
          <w:rFonts w:cs="Arial"/>
          <w:color w:val="191919"/>
          <w:szCs w:val="22"/>
        </w:rPr>
        <w:t xml:space="preserve">sẽ hiểu </w:t>
      </w:r>
      <w:r w:rsidR="00D5416F" w:rsidRPr="001F4948">
        <w:rPr>
          <w:rFonts w:cs="Arial"/>
          <w:color w:val="191919"/>
          <w:szCs w:val="22"/>
        </w:rPr>
        <w:t>được mọi</w:t>
      </w:r>
      <w:r w:rsidRPr="001F4948">
        <w:rPr>
          <w:rFonts w:cs="Arial"/>
          <w:color w:val="191919"/>
          <w:szCs w:val="22"/>
        </w:rPr>
        <w:t xml:space="preserve"> nền văn hóa </w:t>
      </w:r>
      <w:r w:rsidR="00D5416F" w:rsidRPr="001F4948">
        <w:rPr>
          <w:rFonts w:cs="Arial"/>
          <w:color w:val="191919"/>
          <w:szCs w:val="22"/>
        </w:rPr>
        <w:t xml:space="preserve">đều </w:t>
      </w:r>
      <w:r w:rsidRPr="001F4948">
        <w:rPr>
          <w:rFonts w:cs="Arial"/>
          <w:color w:val="191919"/>
          <w:szCs w:val="22"/>
        </w:rPr>
        <w:t xml:space="preserve">được hình thành bởi môi trường </w:t>
      </w:r>
      <w:r w:rsidR="00AB4965">
        <w:rPr>
          <w:rFonts w:cs="Arial"/>
          <w:color w:val="191919"/>
          <w:szCs w:val="22"/>
        </w:rPr>
        <w:t xml:space="preserve">của </w:t>
      </w:r>
      <w:r w:rsidR="0026702E">
        <w:rPr>
          <w:rFonts w:cs="Arial"/>
          <w:color w:val="191919"/>
          <w:szCs w:val="22"/>
        </w:rPr>
        <w:t>chúng</w:t>
      </w:r>
      <w:r w:rsidR="00AB4965">
        <w:rPr>
          <w:rFonts w:cs="Arial"/>
          <w:color w:val="191919"/>
          <w:szCs w:val="22"/>
        </w:rPr>
        <w:t xml:space="preserve"> </w:t>
      </w:r>
      <w:r w:rsidR="00587740" w:rsidRPr="001F4948">
        <w:rPr>
          <w:rFonts w:cs="Arial"/>
          <w:color w:val="191919"/>
          <w:szCs w:val="22"/>
        </w:rPr>
        <w:t xml:space="preserve">và </w:t>
      </w:r>
      <w:r w:rsidR="007D0801">
        <w:rPr>
          <w:rFonts w:cs="Arial"/>
          <w:color w:val="191919"/>
          <w:szCs w:val="22"/>
        </w:rPr>
        <w:t xml:space="preserve">họ sẽ được trau dồi sự trân trọng </w:t>
      </w:r>
      <w:r w:rsidR="0026702E">
        <w:rPr>
          <w:rFonts w:cs="Arial"/>
          <w:color w:val="191919"/>
          <w:szCs w:val="22"/>
        </w:rPr>
        <w:t xml:space="preserve">những </w:t>
      </w:r>
      <w:r w:rsidRPr="001F4948">
        <w:rPr>
          <w:rFonts w:cs="Arial"/>
          <w:color w:val="191919"/>
          <w:szCs w:val="22"/>
        </w:rPr>
        <w:t xml:space="preserve">lối sống khác </w:t>
      </w:r>
      <w:r w:rsidR="001F4948" w:rsidRPr="001F4948">
        <w:rPr>
          <w:rFonts w:cs="Arial"/>
          <w:color w:val="191919"/>
          <w:szCs w:val="22"/>
        </w:rPr>
        <w:t>với lối sống của</w:t>
      </w:r>
      <w:r w:rsidR="001D0EA4">
        <w:rPr>
          <w:rFonts w:cs="Arial"/>
          <w:color w:val="191919"/>
          <w:szCs w:val="22"/>
        </w:rPr>
        <w:t xml:space="preserve"> </w:t>
      </w:r>
      <w:proofErr w:type="gramStart"/>
      <w:r w:rsidR="007D0801">
        <w:rPr>
          <w:rFonts w:cs="Arial"/>
          <w:color w:val="191919"/>
          <w:szCs w:val="22"/>
        </w:rPr>
        <w:t xml:space="preserve">họ </w:t>
      </w:r>
      <w:r w:rsidRPr="001F4948">
        <w:rPr>
          <w:rFonts w:cs="Arial"/>
          <w:color w:val="191919"/>
          <w:szCs w:val="22"/>
        </w:rPr>
        <w:t>.</w:t>
      </w:r>
      <w:proofErr w:type="gramEnd"/>
      <w:r w:rsidR="00D02B68">
        <w:rPr>
          <w:rFonts w:cs="Arial"/>
          <w:color w:val="191919"/>
          <w:szCs w:val="22"/>
        </w:rPr>
        <w:t xml:space="preserve"> Bài học này tập trung chủ yếu vào kiến tr</w:t>
      </w:r>
      <w:r w:rsidR="007D0801">
        <w:rPr>
          <w:rFonts w:cs="Arial"/>
          <w:color w:val="191919"/>
          <w:szCs w:val="22"/>
        </w:rPr>
        <w:t>ú</w:t>
      </w:r>
      <w:r w:rsidR="00D02B68">
        <w:rPr>
          <w:rFonts w:cs="Arial"/>
          <w:color w:val="191919"/>
          <w:szCs w:val="22"/>
        </w:rPr>
        <w:t xml:space="preserve">c ở cao nguyên Indonesia, nghiên cứu trường hợp có thể bổ sung hoặc thay thế </w:t>
      </w:r>
      <w:r w:rsidR="007D0801">
        <w:rPr>
          <w:rFonts w:cs="Arial"/>
          <w:color w:val="191919"/>
          <w:szCs w:val="22"/>
        </w:rPr>
        <w:t xml:space="preserve">bằng </w:t>
      </w:r>
      <w:r w:rsidR="00D02B68">
        <w:rPr>
          <w:rFonts w:cs="Arial"/>
          <w:color w:val="191919"/>
          <w:szCs w:val="22"/>
        </w:rPr>
        <w:t>ví dụ từ các cộng đồng cao nguyên khác.</w:t>
      </w:r>
    </w:p>
    <w:p w14:paraId="40363610" w14:textId="5E268967" w:rsidR="005734A9" w:rsidRDefault="00CE49AF" w:rsidP="005F3766">
      <w:pPr>
        <w:pStyle w:val="NoSpacing"/>
        <w:spacing w:before="240"/>
        <w:rPr>
          <w:b/>
        </w:rPr>
      </w:pPr>
      <w:r>
        <w:rPr>
          <w:b/>
        </w:rPr>
        <w:t>Bài</w:t>
      </w:r>
      <w:r w:rsidR="00DE4434">
        <w:rPr>
          <w:b/>
        </w:rPr>
        <w:t xml:space="preserve"> </w:t>
      </w:r>
      <w:r w:rsidR="005734A9" w:rsidRPr="005734A9">
        <w:rPr>
          <w:b/>
        </w:rPr>
        <w:t>5</w:t>
      </w:r>
      <w:r>
        <w:rPr>
          <w:b/>
        </w:rPr>
        <w:t>.</w:t>
      </w:r>
      <w:r w:rsidR="005734A9" w:rsidRPr="005734A9">
        <w:rPr>
          <w:b/>
        </w:rPr>
        <w:t xml:space="preserve"> </w:t>
      </w:r>
      <w:r w:rsidR="00DF06AA">
        <w:rPr>
          <w:b/>
        </w:rPr>
        <w:t>B</w:t>
      </w:r>
      <w:r w:rsidR="00A33D6F">
        <w:rPr>
          <w:b/>
        </w:rPr>
        <w:t>ờ Tây</w:t>
      </w:r>
      <w:r w:rsidR="00DF06AA">
        <w:rPr>
          <w:b/>
        </w:rPr>
        <w:t xml:space="preserve"> bán đảo</w:t>
      </w:r>
      <w:r w:rsidR="00A33D6F">
        <w:rPr>
          <w:b/>
        </w:rPr>
        <w:t xml:space="preserve"> Malay</w:t>
      </w:r>
      <w:r w:rsidR="005734A9" w:rsidRPr="005734A9">
        <w:rPr>
          <w:b/>
        </w:rPr>
        <w:t xml:space="preserve">: </w:t>
      </w:r>
      <w:r w:rsidR="00A33D6F">
        <w:rPr>
          <w:b/>
        </w:rPr>
        <w:t>Vương quốc</w:t>
      </w:r>
      <w:r w:rsidR="005734A9" w:rsidRPr="005734A9">
        <w:rPr>
          <w:b/>
        </w:rPr>
        <w:t xml:space="preserve"> Malacca</w:t>
      </w:r>
    </w:p>
    <w:p w14:paraId="7C8F47E4" w14:textId="30427A0F" w:rsidR="00AA564F" w:rsidRPr="007D7304" w:rsidRDefault="00A54FB4" w:rsidP="00AA564F">
      <w:pPr>
        <w:pStyle w:val="NoSpacing"/>
        <w:rPr>
          <w:color w:val="auto"/>
          <w:szCs w:val="22"/>
        </w:rPr>
      </w:pPr>
      <w:r w:rsidRPr="007D7304">
        <w:rPr>
          <w:rFonts w:cs="Arial"/>
          <w:color w:val="191919"/>
          <w:szCs w:val="22"/>
        </w:rPr>
        <w:t xml:space="preserve">Bài học này giới thiệu </w:t>
      </w:r>
      <w:r w:rsidR="00BB5B01">
        <w:rPr>
          <w:rFonts w:cs="Arial"/>
          <w:color w:val="191919"/>
          <w:szCs w:val="22"/>
        </w:rPr>
        <w:t xml:space="preserve">khái niệm </w:t>
      </w:r>
      <w:r w:rsidRPr="007D7304">
        <w:rPr>
          <w:rFonts w:cs="Arial"/>
          <w:color w:val="191919"/>
          <w:szCs w:val="22"/>
        </w:rPr>
        <w:t>về một vương quốc</w:t>
      </w:r>
      <w:r w:rsidR="00B94580">
        <w:rPr>
          <w:rFonts w:cs="Arial"/>
          <w:color w:val="191919"/>
          <w:szCs w:val="22"/>
        </w:rPr>
        <w:t xml:space="preserve"> dựa </w:t>
      </w:r>
      <w:r w:rsidRPr="007D7304">
        <w:rPr>
          <w:rFonts w:cs="Arial"/>
          <w:color w:val="191919"/>
          <w:szCs w:val="22"/>
        </w:rPr>
        <w:t xml:space="preserve">trên cơ sở thương mại </w:t>
      </w:r>
      <w:r w:rsidR="003355D8">
        <w:rPr>
          <w:rFonts w:cs="Arial"/>
          <w:color w:val="191919"/>
          <w:szCs w:val="22"/>
        </w:rPr>
        <w:t>là chính</w:t>
      </w:r>
      <w:proofErr w:type="gramStart"/>
      <w:r w:rsidR="007F50EC">
        <w:rPr>
          <w:rFonts w:cs="Arial"/>
          <w:color w:val="191919"/>
          <w:szCs w:val="22"/>
        </w:rPr>
        <w:t>,</w:t>
      </w:r>
      <w:r w:rsidR="003355D8">
        <w:rPr>
          <w:rFonts w:cs="Arial"/>
          <w:color w:val="191919"/>
          <w:szCs w:val="22"/>
        </w:rPr>
        <w:t xml:space="preserve"> </w:t>
      </w:r>
      <w:r w:rsidR="007F50EC">
        <w:rPr>
          <w:rFonts w:cs="Arial"/>
          <w:color w:val="191919"/>
          <w:szCs w:val="22"/>
        </w:rPr>
        <w:t xml:space="preserve"> </w:t>
      </w:r>
      <w:r w:rsidRPr="007D7304">
        <w:rPr>
          <w:rFonts w:cs="Arial"/>
          <w:color w:val="191919"/>
          <w:szCs w:val="22"/>
        </w:rPr>
        <w:t>không</w:t>
      </w:r>
      <w:proofErr w:type="gramEnd"/>
      <w:r w:rsidRPr="007D7304">
        <w:rPr>
          <w:rFonts w:cs="Arial"/>
          <w:color w:val="191919"/>
          <w:szCs w:val="22"/>
        </w:rPr>
        <w:t xml:space="preserve"> phải nông nghiệp. Qua bài học này học sinh sẽ </w:t>
      </w:r>
      <w:r w:rsidR="0010577B" w:rsidRPr="007D7304">
        <w:rPr>
          <w:rFonts w:cs="Arial"/>
          <w:color w:val="191919"/>
          <w:szCs w:val="22"/>
        </w:rPr>
        <w:t>có</w:t>
      </w:r>
      <w:r w:rsidRPr="007D7304">
        <w:rPr>
          <w:rFonts w:cs="Arial"/>
          <w:color w:val="191919"/>
          <w:szCs w:val="22"/>
        </w:rPr>
        <w:t xml:space="preserve"> những kiến ​​thức về sự phát triển của cộng đồng ven biển và các mối quan hệ giữa văn hóa và môi trường. Học sinh sẽ </w:t>
      </w:r>
      <w:r w:rsidR="003355D8">
        <w:rPr>
          <w:rFonts w:cs="Arial"/>
          <w:color w:val="191919"/>
          <w:szCs w:val="22"/>
        </w:rPr>
        <w:t xml:space="preserve">hiểu </w:t>
      </w:r>
      <w:r w:rsidRPr="007D7304">
        <w:rPr>
          <w:rFonts w:cs="Arial"/>
          <w:color w:val="191919"/>
          <w:szCs w:val="22"/>
        </w:rPr>
        <w:t>đượ</w:t>
      </w:r>
      <w:r w:rsidR="0005529E">
        <w:rPr>
          <w:rFonts w:cs="Arial"/>
          <w:color w:val="191919"/>
          <w:szCs w:val="22"/>
        </w:rPr>
        <w:t xml:space="preserve">c </w:t>
      </w:r>
      <w:r w:rsidRPr="007D7304">
        <w:rPr>
          <w:rFonts w:cs="Arial"/>
          <w:color w:val="191919"/>
          <w:szCs w:val="22"/>
        </w:rPr>
        <w:t>đồng bằng</w:t>
      </w:r>
      <w:r w:rsidR="00BB5B01">
        <w:rPr>
          <w:rFonts w:cs="Arial"/>
          <w:color w:val="191919"/>
          <w:szCs w:val="22"/>
        </w:rPr>
        <w:t xml:space="preserve"> và môi trường</w:t>
      </w:r>
      <w:r w:rsidRPr="007D7304">
        <w:rPr>
          <w:rFonts w:cs="Arial"/>
          <w:color w:val="191919"/>
          <w:szCs w:val="22"/>
        </w:rPr>
        <w:t xml:space="preserve"> ven biể</w:t>
      </w:r>
      <w:r w:rsidR="0010577B" w:rsidRPr="007D7304">
        <w:rPr>
          <w:rFonts w:cs="Arial"/>
          <w:color w:val="191919"/>
          <w:szCs w:val="22"/>
        </w:rPr>
        <w:t xml:space="preserve">n </w:t>
      </w:r>
      <w:r w:rsidR="00BB5B01">
        <w:rPr>
          <w:rFonts w:cs="Arial"/>
          <w:color w:val="191919"/>
          <w:szCs w:val="22"/>
        </w:rPr>
        <w:t xml:space="preserve">đã </w:t>
      </w:r>
      <w:r w:rsidRPr="007D7304">
        <w:rPr>
          <w:rFonts w:cs="Arial"/>
          <w:color w:val="191919"/>
          <w:szCs w:val="22"/>
        </w:rPr>
        <w:t xml:space="preserve">ảnh hưởng </w:t>
      </w:r>
      <w:r w:rsidR="00193D0A" w:rsidRPr="007D7304">
        <w:rPr>
          <w:rFonts w:cs="Arial"/>
          <w:color w:val="191919"/>
          <w:szCs w:val="22"/>
        </w:rPr>
        <w:t xml:space="preserve">tới </w:t>
      </w:r>
      <w:r w:rsidR="003355D8">
        <w:rPr>
          <w:rFonts w:cs="Arial"/>
          <w:color w:val="191919"/>
          <w:szCs w:val="22"/>
        </w:rPr>
        <w:t xml:space="preserve">lối </w:t>
      </w:r>
      <w:r w:rsidRPr="007D7304">
        <w:rPr>
          <w:rFonts w:cs="Arial"/>
          <w:color w:val="191919"/>
          <w:szCs w:val="22"/>
        </w:rPr>
        <w:t xml:space="preserve">sống và </w:t>
      </w:r>
      <w:r w:rsidR="00193D0A" w:rsidRPr="007D7304">
        <w:rPr>
          <w:rFonts w:cs="Arial"/>
          <w:color w:val="191919"/>
          <w:szCs w:val="22"/>
        </w:rPr>
        <w:t>thế giới quan</w:t>
      </w:r>
      <w:r w:rsidR="00BB5B01">
        <w:rPr>
          <w:rFonts w:cs="Arial"/>
          <w:color w:val="191919"/>
          <w:szCs w:val="22"/>
        </w:rPr>
        <w:t xml:space="preserve"> cụ thể</w:t>
      </w:r>
      <w:r w:rsidR="00193D0A" w:rsidRPr="007D7304">
        <w:rPr>
          <w:rFonts w:cs="Arial"/>
          <w:color w:val="191919"/>
          <w:szCs w:val="22"/>
        </w:rPr>
        <w:t xml:space="preserve"> như thế nào</w:t>
      </w:r>
      <w:r w:rsidRPr="007D7304">
        <w:rPr>
          <w:rFonts w:cs="Arial"/>
          <w:color w:val="191919"/>
          <w:szCs w:val="22"/>
        </w:rPr>
        <w:t xml:space="preserve">. Cuộc sống </w:t>
      </w:r>
      <w:proofErr w:type="gramStart"/>
      <w:r w:rsidR="00BB5B01">
        <w:rPr>
          <w:rFonts w:cs="Arial"/>
          <w:color w:val="191919"/>
          <w:szCs w:val="22"/>
        </w:rPr>
        <w:t>ven  miề</w:t>
      </w:r>
      <w:r w:rsidR="00354DF8">
        <w:rPr>
          <w:rFonts w:cs="Arial"/>
          <w:color w:val="191919"/>
          <w:szCs w:val="22"/>
        </w:rPr>
        <w:t>n</w:t>
      </w:r>
      <w:r w:rsidR="00193D0A" w:rsidRPr="007D7304">
        <w:rPr>
          <w:rFonts w:cs="Arial"/>
          <w:color w:val="191919"/>
          <w:szCs w:val="22"/>
        </w:rPr>
        <w:t>sông</w:t>
      </w:r>
      <w:proofErr w:type="gramEnd"/>
      <w:r w:rsidRPr="007D7304">
        <w:rPr>
          <w:rFonts w:cs="Arial"/>
          <w:color w:val="191919"/>
          <w:szCs w:val="22"/>
        </w:rPr>
        <w:t xml:space="preserve"> nước</w:t>
      </w:r>
      <w:r w:rsidR="00BB5B01">
        <w:rPr>
          <w:rFonts w:cs="Arial"/>
          <w:color w:val="191919"/>
          <w:szCs w:val="22"/>
        </w:rPr>
        <w:t xml:space="preserve"> lớn đã</w:t>
      </w:r>
      <w:r w:rsidR="00193D0A" w:rsidRPr="007D7304">
        <w:rPr>
          <w:rFonts w:cs="Arial"/>
          <w:color w:val="191919"/>
          <w:szCs w:val="22"/>
        </w:rPr>
        <w:t xml:space="preserve"> </w:t>
      </w:r>
      <w:r w:rsidR="00BB5B01">
        <w:rPr>
          <w:rFonts w:cs="Arial"/>
          <w:color w:val="191919"/>
          <w:szCs w:val="22"/>
        </w:rPr>
        <w:t xml:space="preserve">thúc đẩy </w:t>
      </w:r>
      <w:r w:rsidRPr="007D7304">
        <w:rPr>
          <w:rFonts w:cs="Arial"/>
          <w:color w:val="191919"/>
          <w:szCs w:val="22"/>
        </w:rPr>
        <w:t xml:space="preserve">sự </w:t>
      </w:r>
      <w:r w:rsidR="00193D0A" w:rsidRPr="007D7304">
        <w:rPr>
          <w:rFonts w:cs="Arial"/>
          <w:color w:val="191919"/>
          <w:szCs w:val="22"/>
        </w:rPr>
        <w:t>trao đổi</w:t>
      </w:r>
      <w:r w:rsidRPr="007D7304">
        <w:rPr>
          <w:rFonts w:cs="Arial"/>
          <w:color w:val="191919"/>
          <w:szCs w:val="22"/>
        </w:rPr>
        <w:t xml:space="preserve"> thương mại, </w:t>
      </w:r>
      <w:r w:rsidR="007D7304" w:rsidRPr="007D7304">
        <w:rPr>
          <w:rFonts w:cs="Arial"/>
          <w:color w:val="191919"/>
          <w:szCs w:val="22"/>
        </w:rPr>
        <w:t>đưa mọi</w:t>
      </w:r>
      <w:r w:rsidRPr="007D7304">
        <w:rPr>
          <w:rFonts w:cs="Arial"/>
          <w:color w:val="191919"/>
          <w:szCs w:val="22"/>
        </w:rPr>
        <w:t xml:space="preserve"> người </w:t>
      </w:r>
      <w:r w:rsidR="007D7304" w:rsidRPr="007D7304">
        <w:rPr>
          <w:rFonts w:cs="Arial"/>
          <w:color w:val="191919"/>
          <w:szCs w:val="22"/>
        </w:rPr>
        <w:t xml:space="preserve">đến với </w:t>
      </w:r>
      <w:r w:rsidRPr="007D7304">
        <w:rPr>
          <w:rFonts w:cs="Arial"/>
          <w:color w:val="191919"/>
          <w:szCs w:val="22"/>
        </w:rPr>
        <w:t>nhau bất chấp sự khác biệt về ngôn ngữ và tôn giáo.</w:t>
      </w:r>
      <w:r w:rsidR="00D02B68">
        <w:rPr>
          <w:rFonts w:cs="Arial"/>
          <w:color w:val="191919"/>
          <w:szCs w:val="22"/>
        </w:rPr>
        <w:t xml:space="preserve"> Bài học này tập trung chủ yếu về Vương quốc Melaka, tuy vậy, nghiên cứu trường hợp có thể bổ sung hoặc thay thế </w:t>
      </w:r>
      <w:r w:rsidR="006E3CC8">
        <w:rPr>
          <w:rFonts w:cs="Arial"/>
          <w:color w:val="191919"/>
          <w:szCs w:val="22"/>
        </w:rPr>
        <w:t xml:space="preserve">bằng </w:t>
      </w:r>
      <w:r w:rsidR="00D02B68">
        <w:rPr>
          <w:rFonts w:cs="Arial"/>
          <w:color w:val="191919"/>
          <w:szCs w:val="22"/>
        </w:rPr>
        <w:t>sự việc gần gũi hơn, như là các ví dụ cụ thể ở địa phương về các thành phổ cảng.</w:t>
      </w:r>
    </w:p>
    <w:p w14:paraId="36AAC346" w14:textId="2ED6A2BC" w:rsidR="005F3766" w:rsidRPr="00BD1B85" w:rsidRDefault="00CE49AF" w:rsidP="005F3766">
      <w:pPr>
        <w:pStyle w:val="NoSpacing"/>
        <w:spacing w:before="240"/>
        <w:rPr>
          <w:b/>
        </w:rPr>
      </w:pPr>
      <w:r>
        <w:rPr>
          <w:b/>
        </w:rPr>
        <w:t>Bài</w:t>
      </w:r>
      <w:r w:rsidR="00DE4434">
        <w:rPr>
          <w:b/>
        </w:rPr>
        <w:t xml:space="preserve"> </w:t>
      </w:r>
      <w:r w:rsidR="005F3766">
        <w:rPr>
          <w:b/>
        </w:rPr>
        <w:t>6</w:t>
      </w:r>
      <w:r>
        <w:rPr>
          <w:b/>
        </w:rPr>
        <w:t>.</w:t>
      </w:r>
      <w:r w:rsidR="00534867">
        <w:rPr>
          <w:b/>
        </w:rPr>
        <w:t xml:space="preserve"> </w:t>
      </w:r>
      <w:r w:rsidR="00CA7FB5">
        <w:rPr>
          <w:b/>
        </w:rPr>
        <w:t>Cuộc s</w:t>
      </w:r>
      <w:r w:rsidR="00534867">
        <w:rPr>
          <w:b/>
        </w:rPr>
        <w:t>ố</w:t>
      </w:r>
      <w:r w:rsidR="00CA7FB5">
        <w:rPr>
          <w:b/>
        </w:rPr>
        <w:t xml:space="preserve">ng miền ven </w:t>
      </w:r>
      <w:proofErr w:type="gramStart"/>
      <w:r w:rsidR="00CA7FB5">
        <w:rPr>
          <w:b/>
        </w:rPr>
        <w:t xml:space="preserve">biển </w:t>
      </w:r>
      <w:r w:rsidR="003865A1">
        <w:rPr>
          <w:b/>
        </w:rPr>
        <w:t>;</w:t>
      </w:r>
      <w:r w:rsidR="00354DF8">
        <w:rPr>
          <w:b/>
        </w:rPr>
        <w:t>t</w:t>
      </w:r>
      <w:r w:rsidR="003865A1">
        <w:rPr>
          <w:b/>
        </w:rPr>
        <w:t>rường</w:t>
      </w:r>
      <w:proofErr w:type="gramEnd"/>
      <w:r w:rsidR="003865A1">
        <w:rPr>
          <w:b/>
        </w:rPr>
        <w:t xml:space="preserve"> hợp </w:t>
      </w:r>
      <w:r w:rsidR="00354DF8">
        <w:rPr>
          <w:b/>
        </w:rPr>
        <w:t>n</w:t>
      </w:r>
      <w:r w:rsidR="0005529E">
        <w:rPr>
          <w:b/>
        </w:rPr>
        <w:t xml:space="preserve">gười </w:t>
      </w:r>
      <w:r w:rsidR="005F3766" w:rsidRPr="005F3766">
        <w:rPr>
          <w:b/>
          <w:i/>
        </w:rPr>
        <w:t>Sama/Bajau</w:t>
      </w:r>
      <w:r w:rsidR="003865A1">
        <w:rPr>
          <w:b/>
          <w:i/>
        </w:rPr>
        <w:t xml:space="preserve"> </w:t>
      </w:r>
      <w:r w:rsidR="003865A1">
        <w:rPr>
          <w:b/>
        </w:rPr>
        <w:t>ở</w:t>
      </w:r>
      <w:r w:rsidR="00CA7FB5">
        <w:rPr>
          <w:b/>
        </w:rPr>
        <w:t xml:space="preserve"> vùng</w:t>
      </w:r>
      <w:r w:rsidR="003865A1">
        <w:rPr>
          <w:b/>
        </w:rPr>
        <w:t xml:space="preserve"> Tam giác </w:t>
      </w:r>
      <w:r w:rsidR="00354DF8">
        <w:rPr>
          <w:b/>
        </w:rPr>
        <w:t>S</w:t>
      </w:r>
      <w:r w:rsidR="003865A1">
        <w:rPr>
          <w:b/>
        </w:rPr>
        <w:t xml:space="preserve">an hô:  </w:t>
      </w:r>
    </w:p>
    <w:p w14:paraId="474EAF80" w14:textId="504DBDF0" w:rsidR="00AA564F" w:rsidRPr="00870957" w:rsidRDefault="004D6BBE" w:rsidP="005F3766">
      <w:pPr>
        <w:pStyle w:val="NoSpacing"/>
        <w:rPr>
          <w:szCs w:val="22"/>
        </w:rPr>
      </w:pPr>
      <w:proofErr w:type="gramStart"/>
      <w:r w:rsidRPr="00870957">
        <w:rPr>
          <w:rFonts w:cs="Arial"/>
          <w:color w:val="191919"/>
          <w:szCs w:val="22"/>
        </w:rPr>
        <w:t xml:space="preserve">Bài học này sẽ </w:t>
      </w:r>
      <w:r w:rsidR="005608BF" w:rsidRPr="00870957">
        <w:rPr>
          <w:rFonts w:cs="Arial"/>
          <w:color w:val="191919"/>
          <w:szCs w:val="22"/>
        </w:rPr>
        <w:t xml:space="preserve">giúp học </w:t>
      </w:r>
      <w:r w:rsidRPr="00870957">
        <w:rPr>
          <w:rFonts w:cs="Arial"/>
          <w:color w:val="191919"/>
          <w:szCs w:val="22"/>
        </w:rPr>
        <w:t xml:space="preserve">sinh làm quen với </w:t>
      </w:r>
      <w:r w:rsidR="0005529E">
        <w:rPr>
          <w:rFonts w:cs="Arial"/>
          <w:color w:val="191919"/>
          <w:szCs w:val="22"/>
        </w:rPr>
        <w:t xml:space="preserve">vùng </w:t>
      </w:r>
      <w:r w:rsidRPr="00870957">
        <w:rPr>
          <w:rFonts w:cs="Arial"/>
          <w:color w:val="191919"/>
          <w:szCs w:val="22"/>
        </w:rPr>
        <w:t>đị</w:t>
      </w:r>
      <w:r w:rsidR="0005529E">
        <w:rPr>
          <w:rFonts w:cs="Arial"/>
          <w:color w:val="191919"/>
          <w:szCs w:val="22"/>
        </w:rPr>
        <w:t>a lý Tam giác san hô và</w:t>
      </w:r>
      <w:r w:rsidRPr="00870957">
        <w:rPr>
          <w:rFonts w:cs="Arial"/>
          <w:color w:val="191919"/>
          <w:szCs w:val="22"/>
        </w:rPr>
        <w:t xml:space="preserve"> lãnh thổ của các nhóm "người du mục trên biển" </w:t>
      </w:r>
      <w:r w:rsidR="00A0680C">
        <w:rPr>
          <w:rFonts w:cs="Arial"/>
          <w:color w:val="191919"/>
          <w:szCs w:val="22"/>
        </w:rPr>
        <w:t xml:space="preserve">sinh </w:t>
      </w:r>
      <w:r w:rsidRPr="00870957">
        <w:rPr>
          <w:rFonts w:cs="Arial"/>
          <w:color w:val="191919"/>
          <w:szCs w:val="22"/>
        </w:rPr>
        <w:t xml:space="preserve">sống </w:t>
      </w:r>
      <w:r w:rsidR="005608BF" w:rsidRPr="00870957">
        <w:rPr>
          <w:rFonts w:cs="Arial"/>
          <w:color w:val="191919"/>
          <w:szCs w:val="22"/>
        </w:rPr>
        <w:t>trên</w:t>
      </w:r>
      <w:r w:rsidR="00A0680C">
        <w:rPr>
          <w:rFonts w:cs="Arial"/>
          <w:color w:val="191919"/>
          <w:szCs w:val="22"/>
        </w:rPr>
        <w:t xml:space="preserve"> các hòn</w:t>
      </w:r>
      <w:r w:rsidR="005608BF" w:rsidRPr="00870957">
        <w:rPr>
          <w:rFonts w:cs="Arial"/>
          <w:color w:val="191919"/>
          <w:szCs w:val="22"/>
        </w:rPr>
        <w:t xml:space="preserve"> </w:t>
      </w:r>
      <w:r w:rsidRPr="00870957">
        <w:rPr>
          <w:rFonts w:cs="Arial"/>
          <w:color w:val="191919"/>
          <w:szCs w:val="22"/>
        </w:rPr>
        <w:t>đảo</w:t>
      </w:r>
      <w:r w:rsidR="00A0680C">
        <w:rPr>
          <w:rFonts w:cs="Arial"/>
          <w:color w:val="191919"/>
          <w:szCs w:val="22"/>
        </w:rPr>
        <w:t xml:space="preserve"> ở</w:t>
      </w:r>
      <w:r w:rsidRPr="00870957">
        <w:rPr>
          <w:rFonts w:cs="Arial"/>
          <w:color w:val="191919"/>
          <w:szCs w:val="22"/>
        </w:rPr>
        <w:t xml:space="preserve"> Đông Nam Á. Học sinh cũng sẽ nhận thức </w:t>
      </w:r>
      <w:r w:rsidR="00A0680C">
        <w:rPr>
          <w:rFonts w:cs="Arial"/>
          <w:color w:val="191919"/>
          <w:szCs w:val="22"/>
        </w:rPr>
        <w:t xml:space="preserve">được </w:t>
      </w:r>
      <w:r w:rsidRPr="00870957">
        <w:rPr>
          <w:rFonts w:cs="Arial"/>
          <w:color w:val="191919"/>
          <w:szCs w:val="22"/>
        </w:rPr>
        <w:t>về những thay đổi trong hoạt động đánh bắt đang ảnh hưởng đến sinh kế của người dân trong khu vực Đông Nam Á</w:t>
      </w:r>
      <w:r w:rsidR="00A24A2E" w:rsidRPr="00870957">
        <w:rPr>
          <w:rFonts w:cs="Arial"/>
          <w:color w:val="191919"/>
          <w:szCs w:val="22"/>
        </w:rPr>
        <w:t xml:space="preserve"> như thế nào</w:t>
      </w:r>
      <w:r w:rsidRPr="00870957">
        <w:rPr>
          <w:rFonts w:cs="Arial"/>
          <w:color w:val="191919"/>
          <w:szCs w:val="22"/>
        </w:rPr>
        <w:t>.</w:t>
      </w:r>
      <w:proofErr w:type="gramEnd"/>
      <w:r w:rsidRPr="00870957">
        <w:rPr>
          <w:rFonts w:cs="Arial"/>
          <w:color w:val="191919"/>
          <w:szCs w:val="22"/>
        </w:rPr>
        <w:t xml:space="preserve"> Học sinh sẽ xem xét sự phức tạp của các tác động kinh tế, xã hội và văn hóa của vấn đề bảo tồn từ quan điểm của các nhóm thiểu số ở Đông Nam Á.</w:t>
      </w:r>
    </w:p>
    <w:p w14:paraId="17B87990" w14:textId="54FC625F" w:rsidR="005734A9" w:rsidRPr="00CD4EFF" w:rsidRDefault="00DE4434" w:rsidP="005734A9">
      <w:pPr>
        <w:pStyle w:val="NoSpacing"/>
        <w:rPr>
          <w:b/>
        </w:rPr>
      </w:pPr>
      <w:r w:rsidRPr="00CD4EFF">
        <w:rPr>
          <w:b/>
        </w:rPr>
        <w:t xml:space="preserve">Yêu cầu của </w:t>
      </w:r>
      <w:r w:rsidR="00C16CF5">
        <w:rPr>
          <w:b/>
        </w:rPr>
        <w:t xml:space="preserve">chủ đề </w:t>
      </w:r>
    </w:p>
    <w:p w14:paraId="09813C14" w14:textId="7E7733D9" w:rsidR="001E0FAF" w:rsidRPr="00AD5B70" w:rsidRDefault="008E5249" w:rsidP="00527771">
      <w:pPr>
        <w:pStyle w:val="NoSpacing"/>
        <w:numPr>
          <w:ilvl w:val="0"/>
          <w:numId w:val="2"/>
        </w:numPr>
        <w:spacing w:before="240"/>
        <w:ind w:left="567" w:hanging="284"/>
        <w:rPr>
          <w:szCs w:val="22"/>
        </w:rPr>
      </w:pPr>
      <w:r w:rsidRPr="00AD5B70">
        <w:rPr>
          <w:rFonts w:cs="Arial"/>
          <w:color w:val="191919"/>
          <w:szCs w:val="22"/>
        </w:rPr>
        <w:t>L</w:t>
      </w:r>
      <w:r w:rsidR="004D6BBE" w:rsidRPr="00AD5B70">
        <w:rPr>
          <w:rFonts w:cs="Arial"/>
          <w:color w:val="191919"/>
          <w:szCs w:val="22"/>
        </w:rPr>
        <w:t>ịch sử củ</w:t>
      </w:r>
      <w:r w:rsidR="00A0680C">
        <w:rPr>
          <w:rFonts w:cs="Arial"/>
          <w:color w:val="191919"/>
          <w:szCs w:val="22"/>
        </w:rPr>
        <w:t>a các tộc người</w:t>
      </w:r>
      <w:r w:rsidR="004D6BBE" w:rsidRPr="00AD5B70">
        <w:rPr>
          <w:rFonts w:cs="Arial"/>
          <w:color w:val="191919"/>
          <w:szCs w:val="22"/>
        </w:rPr>
        <w:t xml:space="preserve"> Đông Nam Á (</w:t>
      </w:r>
      <w:r w:rsidRPr="00AD5B70">
        <w:rPr>
          <w:rFonts w:cs="Arial"/>
          <w:color w:val="191919"/>
          <w:szCs w:val="22"/>
        </w:rPr>
        <w:t xml:space="preserve">các </w:t>
      </w:r>
      <w:r w:rsidR="004D6BBE" w:rsidRPr="00AD5B70">
        <w:rPr>
          <w:rFonts w:cs="Arial"/>
          <w:color w:val="191919"/>
          <w:szCs w:val="22"/>
        </w:rPr>
        <w:t>cộng đồ</w:t>
      </w:r>
      <w:r w:rsidRPr="00AD5B70">
        <w:rPr>
          <w:rFonts w:cs="Arial"/>
          <w:color w:val="191919"/>
          <w:szCs w:val="22"/>
        </w:rPr>
        <w:t>ng), Nơi chốn</w:t>
      </w:r>
      <w:r w:rsidR="004D6BBE" w:rsidRPr="00AD5B70">
        <w:rPr>
          <w:rFonts w:cs="Arial"/>
          <w:color w:val="191919"/>
          <w:szCs w:val="22"/>
        </w:rPr>
        <w:t xml:space="preserve"> (môi trường) </w:t>
      </w:r>
      <w:r w:rsidR="006829C3">
        <w:rPr>
          <w:rFonts w:cs="Arial"/>
          <w:color w:val="191919"/>
          <w:szCs w:val="22"/>
        </w:rPr>
        <w:t>đưa ra</w:t>
      </w:r>
      <w:r w:rsidR="004D6BBE" w:rsidRPr="00AD5B70">
        <w:rPr>
          <w:rFonts w:cs="Arial"/>
          <w:color w:val="191919"/>
          <w:szCs w:val="22"/>
        </w:rPr>
        <w:t xml:space="preserve"> một </w:t>
      </w:r>
      <w:r w:rsidR="000341C7">
        <w:rPr>
          <w:rFonts w:cs="Arial"/>
          <w:color w:val="191919"/>
          <w:szCs w:val="22"/>
        </w:rPr>
        <w:t>nền tảng cơ sở mà nó</w:t>
      </w:r>
      <w:r w:rsidR="00930DA1">
        <w:rPr>
          <w:rFonts w:cs="Arial"/>
          <w:color w:val="191919"/>
          <w:szCs w:val="22"/>
        </w:rPr>
        <w:t xml:space="preserve"> </w:t>
      </w:r>
      <w:r w:rsidR="004D6BBE" w:rsidRPr="00AD5B70">
        <w:rPr>
          <w:rFonts w:cs="Arial"/>
          <w:color w:val="191919"/>
          <w:szCs w:val="22"/>
        </w:rPr>
        <w:t>mở rộng vượt ra ngoài ranh giới</w:t>
      </w:r>
      <w:r w:rsidR="00672CEF" w:rsidRPr="00AD5B70">
        <w:rPr>
          <w:rFonts w:cs="Arial"/>
          <w:color w:val="191919"/>
          <w:szCs w:val="22"/>
        </w:rPr>
        <w:t xml:space="preserve"> và </w:t>
      </w:r>
      <w:r w:rsidR="006829C3">
        <w:rPr>
          <w:rFonts w:cs="Arial"/>
          <w:color w:val="191919"/>
          <w:szCs w:val="22"/>
        </w:rPr>
        <w:t xml:space="preserve">cách </w:t>
      </w:r>
      <w:r w:rsidR="00672CEF" w:rsidRPr="00AD5B70">
        <w:rPr>
          <w:rFonts w:cs="Arial"/>
          <w:color w:val="191919"/>
          <w:szCs w:val="22"/>
        </w:rPr>
        <w:t>viết sử</w:t>
      </w:r>
      <w:r w:rsidR="004D6BBE" w:rsidRPr="00AD5B70">
        <w:rPr>
          <w:rFonts w:cs="Arial"/>
          <w:color w:val="191919"/>
          <w:szCs w:val="22"/>
        </w:rPr>
        <w:t xml:space="preserve"> thông thườ</w:t>
      </w:r>
      <w:r w:rsidR="00127849">
        <w:rPr>
          <w:rFonts w:cs="Arial"/>
          <w:color w:val="191919"/>
          <w:szCs w:val="22"/>
        </w:rPr>
        <w:t>ng bằng cách</w:t>
      </w:r>
      <w:r w:rsidR="004D6BBE" w:rsidRPr="00AD5B70">
        <w:rPr>
          <w:rFonts w:cs="Arial"/>
          <w:color w:val="191919"/>
          <w:szCs w:val="22"/>
        </w:rPr>
        <w:t xml:space="preserve"> kết hợp phương pháp tiếp cận từ các lĩnh vực lịch sử xã hội và môi trường.</w:t>
      </w:r>
    </w:p>
    <w:p w14:paraId="3DEA82A3" w14:textId="1053D59D" w:rsidR="001E0FAF" w:rsidRPr="009B11D2" w:rsidRDefault="00D7585F" w:rsidP="00527771">
      <w:pPr>
        <w:pStyle w:val="NoSpacing"/>
        <w:numPr>
          <w:ilvl w:val="0"/>
          <w:numId w:val="2"/>
        </w:numPr>
        <w:ind w:left="567" w:hanging="284"/>
        <w:rPr>
          <w:szCs w:val="22"/>
        </w:rPr>
      </w:pPr>
      <w:r>
        <w:rPr>
          <w:rFonts w:cs="Arial"/>
          <w:color w:val="191919"/>
          <w:szCs w:val="22"/>
        </w:rPr>
        <w:t>Việc t</w:t>
      </w:r>
      <w:r w:rsidR="004D6BBE" w:rsidRPr="00AD5B70">
        <w:rPr>
          <w:rFonts w:cs="Arial"/>
          <w:color w:val="191919"/>
          <w:szCs w:val="22"/>
        </w:rPr>
        <w:t xml:space="preserve">ập trung vào sự tương tác giữa các cộng đồng và môi trường của họ </w:t>
      </w:r>
      <w:r w:rsidR="00230C4B">
        <w:rPr>
          <w:rFonts w:cs="Arial"/>
          <w:color w:val="191919"/>
          <w:szCs w:val="22"/>
        </w:rPr>
        <w:t xml:space="preserve">cung cấp một </w:t>
      </w:r>
      <w:r>
        <w:rPr>
          <w:rFonts w:cs="Arial"/>
          <w:color w:val="191919"/>
          <w:szCs w:val="22"/>
        </w:rPr>
        <w:t>nền tảng</w:t>
      </w:r>
      <w:r w:rsidR="008E6270">
        <w:rPr>
          <w:rFonts w:cs="Arial"/>
          <w:color w:val="191919"/>
          <w:szCs w:val="22"/>
        </w:rPr>
        <w:t xml:space="preserve"> </w:t>
      </w:r>
      <w:r w:rsidR="004D6BBE" w:rsidRPr="00AD5B70">
        <w:rPr>
          <w:rFonts w:cs="Arial"/>
          <w:color w:val="191919"/>
          <w:szCs w:val="22"/>
        </w:rPr>
        <w:t>giảng dạy</w:t>
      </w:r>
      <w:r>
        <w:rPr>
          <w:rFonts w:cs="Arial"/>
          <w:color w:val="191919"/>
          <w:szCs w:val="22"/>
        </w:rPr>
        <w:t xml:space="preserve"> </w:t>
      </w:r>
      <w:r w:rsidR="004D6BBE" w:rsidRPr="00AD5B70">
        <w:rPr>
          <w:rFonts w:cs="Arial"/>
          <w:color w:val="191919"/>
          <w:szCs w:val="22"/>
        </w:rPr>
        <w:t>cho phép</w:t>
      </w:r>
      <w:r>
        <w:rPr>
          <w:rFonts w:cs="Arial"/>
          <w:color w:val="191919"/>
          <w:szCs w:val="22"/>
        </w:rPr>
        <w:t xml:space="preserve"> </w:t>
      </w:r>
      <w:r w:rsidRPr="009B11D2">
        <w:rPr>
          <w:rFonts w:cs="Arial"/>
          <w:color w:val="191919"/>
          <w:szCs w:val="22"/>
        </w:rPr>
        <w:t>kiể</w:t>
      </w:r>
      <w:r>
        <w:rPr>
          <w:rFonts w:cs="Arial"/>
          <w:color w:val="191919"/>
          <w:szCs w:val="22"/>
        </w:rPr>
        <w:t>m chứng</w:t>
      </w:r>
      <w:r w:rsidRPr="009B11D2">
        <w:rPr>
          <w:rFonts w:cs="Arial"/>
          <w:color w:val="191919"/>
          <w:szCs w:val="22"/>
        </w:rPr>
        <w:t xml:space="preserve"> và so sánh</w:t>
      </w:r>
      <w:r>
        <w:rPr>
          <w:rFonts w:cs="Arial"/>
          <w:color w:val="191919"/>
          <w:szCs w:val="22"/>
        </w:rPr>
        <w:t xml:space="preserve"> </w:t>
      </w:r>
      <w:r w:rsidR="004D6BBE" w:rsidRPr="00AD5B70">
        <w:rPr>
          <w:rFonts w:cs="Arial"/>
          <w:color w:val="191919"/>
          <w:szCs w:val="22"/>
        </w:rPr>
        <w:t xml:space="preserve">lịch </w:t>
      </w:r>
      <w:r w:rsidR="004D6BBE" w:rsidRPr="009B11D2">
        <w:rPr>
          <w:rFonts w:cs="Arial"/>
          <w:color w:val="191919"/>
          <w:szCs w:val="22"/>
        </w:rPr>
        <w:t xml:space="preserve">sử của </w:t>
      </w:r>
      <w:r w:rsidR="008E6270">
        <w:rPr>
          <w:rFonts w:cs="Arial"/>
          <w:color w:val="191919"/>
          <w:szCs w:val="22"/>
        </w:rPr>
        <w:t>các</w:t>
      </w:r>
      <w:r w:rsidR="004D6BBE" w:rsidRPr="009B11D2">
        <w:rPr>
          <w:rFonts w:cs="Arial"/>
          <w:color w:val="191919"/>
          <w:szCs w:val="22"/>
        </w:rPr>
        <w:t xml:space="preserve"> địa phương khác nhau trong khu vực </w:t>
      </w:r>
      <w:r>
        <w:rPr>
          <w:rFonts w:cs="Arial"/>
          <w:color w:val="191919"/>
          <w:szCs w:val="22"/>
        </w:rPr>
        <w:t xml:space="preserve">cũng như các vùng </w:t>
      </w:r>
      <w:r w:rsidR="00AD5B70" w:rsidRPr="009B11D2">
        <w:rPr>
          <w:rFonts w:cs="Arial"/>
          <w:color w:val="191919"/>
          <w:szCs w:val="22"/>
        </w:rPr>
        <w:t xml:space="preserve">xuyên </w:t>
      </w:r>
      <w:r w:rsidR="004D6BBE" w:rsidRPr="009B11D2">
        <w:rPr>
          <w:rFonts w:cs="Arial"/>
          <w:color w:val="191919"/>
          <w:szCs w:val="22"/>
        </w:rPr>
        <w:t>ranh giới / biên giớ</w:t>
      </w:r>
      <w:r w:rsidR="00AD5B70" w:rsidRPr="009B11D2">
        <w:rPr>
          <w:rFonts w:cs="Arial"/>
          <w:color w:val="191919"/>
          <w:szCs w:val="22"/>
        </w:rPr>
        <w:t xml:space="preserve">i </w:t>
      </w:r>
    </w:p>
    <w:p w14:paraId="68A289F8" w14:textId="4AE01A8A" w:rsidR="001E0FAF" w:rsidRPr="009B11D2" w:rsidRDefault="004D6BBE" w:rsidP="00527771">
      <w:pPr>
        <w:pStyle w:val="NoSpacing"/>
        <w:numPr>
          <w:ilvl w:val="0"/>
          <w:numId w:val="2"/>
        </w:numPr>
        <w:ind w:left="567" w:hanging="284"/>
        <w:rPr>
          <w:szCs w:val="22"/>
        </w:rPr>
      </w:pPr>
      <w:r w:rsidRPr="009B11D2">
        <w:rPr>
          <w:rFonts w:cs="Arial"/>
          <w:color w:val="191919"/>
          <w:szCs w:val="22"/>
        </w:rPr>
        <w:t xml:space="preserve">Nêu bật sự tồn tại của môi trường </w:t>
      </w:r>
      <w:proofErr w:type="gramStart"/>
      <w:r w:rsidR="00BF7A4E">
        <w:rPr>
          <w:rFonts w:cs="Arial"/>
          <w:color w:val="191919"/>
          <w:szCs w:val="22"/>
        </w:rPr>
        <w:t>chung</w:t>
      </w:r>
      <w:proofErr w:type="gramEnd"/>
      <w:r w:rsidR="00BF7A4E">
        <w:rPr>
          <w:rFonts w:cs="Arial"/>
          <w:color w:val="191919"/>
          <w:szCs w:val="22"/>
        </w:rPr>
        <w:t xml:space="preserve"> </w:t>
      </w:r>
      <w:r w:rsidRPr="009B11D2">
        <w:rPr>
          <w:rFonts w:cs="Arial"/>
          <w:color w:val="191919"/>
          <w:szCs w:val="22"/>
        </w:rPr>
        <w:t xml:space="preserve">thu hút sự chú ý đến </w:t>
      </w:r>
      <w:r w:rsidR="00BF7A4E">
        <w:rPr>
          <w:rFonts w:cs="Arial"/>
          <w:color w:val="191919"/>
          <w:szCs w:val="22"/>
        </w:rPr>
        <w:t xml:space="preserve">cách </w:t>
      </w:r>
      <w:r w:rsidR="003C2333">
        <w:rPr>
          <w:rFonts w:cs="Arial"/>
          <w:color w:val="191919"/>
          <w:szCs w:val="22"/>
        </w:rPr>
        <w:t xml:space="preserve">các </w:t>
      </w:r>
      <w:r w:rsidRPr="009B11D2">
        <w:rPr>
          <w:rFonts w:cs="Arial"/>
          <w:color w:val="191919"/>
          <w:szCs w:val="22"/>
        </w:rPr>
        <w:t>dân tộc khác nhau trong khu vực đã từng sống và</w:t>
      </w:r>
      <w:r w:rsidR="00BF7A4E">
        <w:rPr>
          <w:rFonts w:cs="Arial"/>
          <w:color w:val="191919"/>
          <w:szCs w:val="22"/>
        </w:rPr>
        <w:t xml:space="preserve"> </w:t>
      </w:r>
      <w:r w:rsidRPr="009B11D2">
        <w:rPr>
          <w:rFonts w:cs="Arial"/>
          <w:color w:val="191919"/>
          <w:szCs w:val="22"/>
        </w:rPr>
        <w:t>nhìn</w:t>
      </w:r>
      <w:r w:rsidR="009B11D2" w:rsidRPr="009B11D2">
        <w:rPr>
          <w:rFonts w:cs="Arial"/>
          <w:color w:val="191919"/>
          <w:szCs w:val="22"/>
        </w:rPr>
        <w:t xml:space="preserve"> nhận</w:t>
      </w:r>
      <w:r w:rsidRPr="009B11D2">
        <w:rPr>
          <w:rFonts w:cs="Arial"/>
          <w:color w:val="191919"/>
          <w:szCs w:val="22"/>
        </w:rPr>
        <w:t xml:space="preserve"> thế giới của họ theo những cách tương tự</w:t>
      </w:r>
      <w:r w:rsidR="003C2333">
        <w:rPr>
          <w:rFonts w:cs="Arial"/>
          <w:color w:val="191919"/>
          <w:szCs w:val="22"/>
        </w:rPr>
        <w:t xml:space="preserve"> như thế n</w:t>
      </w:r>
      <w:r w:rsidR="007D45A7">
        <w:rPr>
          <w:rFonts w:cs="Arial"/>
          <w:color w:val="191919"/>
          <w:szCs w:val="22"/>
        </w:rPr>
        <w:t>à</w:t>
      </w:r>
      <w:r w:rsidR="003C2333">
        <w:rPr>
          <w:rFonts w:cs="Arial"/>
          <w:color w:val="191919"/>
          <w:szCs w:val="22"/>
        </w:rPr>
        <w:t>o</w:t>
      </w:r>
      <w:r w:rsidRPr="009B11D2">
        <w:rPr>
          <w:rFonts w:cs="Arial"/>
          <w:color w:val="191919"/>
          <w:szCs w:val="22"/>
        </w:rPr>
        <w:t xml:space="preserve">, </w:t>
      </w:r>
      <w:r w:rsidR="00C16CF5">
        <w:rPr>
          <w:rFonts w:cs="Arial"/>
          <w:color w:val="191919"/>
          <w:szCs w:val="22"/>
        </w:rPr>
        <w:t xml:space="preserve">không kể </w:t>
      </w:r>
      <w:r w:rsidRPr="009B11D2">
        <w:rPr>
          <w:rFonts w:cs="Arial"/>
          <w:color w:val="191919"/>
          <w:szCs w:val="22"/>
        </w:rPr>
        <w:t>sự khác biệt về ngôn ngữ, sắc tộc hay tôn giáo.</w:t>
      </w:r>
    </w:p>
    <w:p w14:paraId="697B68E6" w14:textId="1F55129D" w:rsidR="001E0FAF" w:rsidRDefault="000B3EFB" w:rsidP="00527771">
      <w:pPr>
        <w:pStyle w:val="NoSpacing"/>
        <w:numPr>
          <w:ilvl w:val="0"/>
          <w:numId w:val="2"/>
        </w:numPr>
        <w:ind w:left="567" w:hanging="284"/>
        <w:rPr>
          <w:szCs w:val="22"/>
        </w:rPr>
      </w:pPr>
      <w:r w:rsidRPr="00241F61">
        <w:rPr>
          <w:rFonts w:cs="Arial"/>
          <w:color w:val="191919"/>
          <w:szCs w:val="22"/>
        </w:rPr>
        <w:t xml:space="preserve">Mặc dù </w:t>
      </w:r>
      <w:r w:rsidR="00C16CF5">
        <w:rPr>
          <w:rFonts w:cs="Arial"/>
          <w:color w:val="191919"/>
          <w:szCs w:val="22"/>
        </w:rPr>
        <w:t xml:space="preserve">có sự </w:t>
      </w:r>
      <w:r w:rsidRPr="00241F61">
        <w:rPr>
          <w:rFonts w:cs="Arial"/>
          <w:color w:val="191919"/>
          <w:szCs w:val="22"/>
        </w:rPr>
        <w:t>khác nhau về chính trị, ngôn ngữ, tôn giáo</w:t>
      </w:r>
      <w:r w:rsidR="00816811">
        <w:rPr>
          <w:rFonts w:cs="Arial"/>
          <w:color w:val="191919"/>
          <w:szCs w:val="22"/>
        </w:rPr>
        <w:t xml:space="preserve"> và</w:t>
      </w:r>
      <w:r w:rsidRPr="00241F61">
        <w:rPr>
          <w:rFonts w:cs="Arial"/>
          <w:color w:val="191919"/>
          <w:szCs w:val="22"/>
        </w:rPr>
        <w:t xml:space="preserve"> văn hóa, m</w:t>
      </w:r>
      <w:r w:rsidR="00D45107" w:rsidRPr="00241F61">
        <w:rPr>
          <w:rFonts w:cs="Arial"/>
          <w:color w:val="191919"/>
          <w:szCs w:val="22"/>
        </w:rPr>
        <w:t>ỗi</w:t>
      </w:r>
      <w:r w:rsidRPr="00241F61">
        <w:rPr>
          <w:rFonts w:cs="Arial"/>
          <w:color w:val="191919"/>
          <w:szCs w:val="22"/>
        </w:rPr>
        <w:t xml:space="preserve"> quốc gia trong khu vực Đông Nam Á </w:t>
      </w:r>
      <w:r w:rsidR="00D45107" w:rsidRPr="00241F61">
        <w:rPr>
          <w:rFonts w:cs="Arial"/>
          <w:color w:val="191919"/>
          <w:szCs w:val="22"/>
        </w:rPr>
        <w:t xml:space="preserve">đều </w:t>
      </w:r>
      <w:r w:rsidRPr="00241F61">
        <w:rPr>
          <w:rFonts w:cs="Arial"/>
          <w:color w:val="191919"/>
          <w:szCs w:val="22"/>
        </w:rPr>
        <w:t>có cả</w:t>
      </w:r>
      <w:r w:rsidR="00D45107" w:rsidRPr="00241F61">
        <w:rPr>
          <w:rFonts w:cs="Arial"/>
          <w:color w:val="191919"/>
          <w:szCs w:val="22"/>
        </w:rPr>
        <w:t xml:space="preserve"> </w:t>
      </w:r>
      <w:r w:rsidR="00816811">
        <w:rPr>
          <w:rFonts w:cs="Arial"/>
          <w:color w:val="191919"/>
          <w:szCs w:val="22"/>
        </w:rPr>
        <w:t xml:space="preserve">người </w:t>
      </w:r>
      <w:r w:rsidR="00D45107" w:rsidRPr="00241F61">
        <w:rPr>
          <w:rFonts w:cs="Arial"/>
          <w:color w:val="191919"/>
          <w:szCs w:val="22"/>
        </w:rPr>
        <w:t>dân</w:t>
      </w:r>
      <w:r w:rsidR="00816811">
        <w:rPr>
          <w:rFonts w:cs="Arial"/>
          <w:color w:val="191919"/>
          <w:szCs w:val="22"/>
        </w:rPr>
        <w:t xml:space="preserve"> sống ở</w:t>
      </w:r>
      <w:r w:rsidR="00D45107" w:rsidRPr="00241F61">
        <w:rPr>
          <w:rFonts w:cs="Arial"/>
          <w:color w:val="191919"/>
          <w:szCs w:val="22"/>
        </w:rPr>
        <w:t xml:space="preserve"> vùng cao</w:t>
      </w:r>
      <w:r w:rsidRPr="00241F61">
        <w:rPr>
          <w:rFonts w:cs="Arial"/>
          <w:color w:val="191919"/>
          <w:szCs w:val="22"/>
        </w:rPr>
        <w:t xml:space="preserve"> và </w:t>
      </w:r>
      <w:r w:rsidR="00816811">
        <w:rPr>
          <w:rFonts w:cs="Arial"/>
          <w:color w:val="191919"/>
          <w:szCs w:val="22"/>
        </w:rPr>
        <w:t>người</w:t>
      </w:r>
      <w:r w:rsidRPr="00241F61">
        <w:rPr>
          <w:rFonts w:cs="Arial"/>
          <w:color w:val="191919"/>
          <w:szCs w:val="22"/>
        </w:rPr>
        <w:t xml:space="preserve">dân </w:t>
      </w:r>
      <w:r w:rsidR="00816811">
        <w:rPr>
          <w:rFonts w:cs="Arial"/>
          <w:color w:val="191919"/>
          <w:szCs w:val="22"/>
        </w:rPr>
        <w:t xml:space="preserve">sống ở </w:t>
      </w:r>
      <w:r w:rsidRPr="00241F61">
        <w:rPr>
          <w:rFonts w:cs="Arial"/>
          <w:color w:val="191919"/>
          <w:szCs w:val="22"/>
        </w:rPr>
        <w:t xml:space="preserve">vùng đồng bằng, cung cấp một nền tảng cho sự hiểu biết </w:t>
      </w:r>
      <w:r w:rsidR="00930DA1">
        <w:rPr>
          <w:rFonts w:cs="Arial"/>
          <w:color w:val="191919"/>
          <w:szCs w:val="22"/>
        </w:rPr>
        <w:t xml:space="preserve">về </w:t>
      </w:r>
      <w:r w:rsidRPr="00241F61">
        <w:rPr>
          <w:rFonts w:cs="Arial"/>
          <w:color w:val="191919"/>
          <w:szCs w:val="22"/>
        </w:rPr>
        <w:t>khu vực qua biên giới và ranh giới.</w:t>
      </w:r>
    </w:p>
    <w:p w14:paraId="2870FCF6" w14:textId="11A54349" w:rsidR="001E0FAF" w:rsidRDefault="001E0FAF">
      <w:pPr>
        <w:spacing w:before="0" w:after="0" w:line="240" w:lineRule="auto"/>
        <w:jc w:val="left"/>
        <w:rPr>
          <w:szCs w:val="22"/>
        </w:rPr>
      </w:pPr>
      <w:r>
        <w:rPr>
          <w:szCs w:val="22"/>
        </w:rPr>
        <w:br w:type="page"/>
      </w:r>
    </w:p>
    <w:p w14:paraId="0C12F9CD" w14:textId="131D479F" w:rsidR="001E0FAF" w:rsidRPr="001E0FAF" w:rsidRDefault="00E32E5B" w:rsidP="001E0FAF">
      <w:pPr>
        <w:pStyle w:val="NoSpacing"/>
        <w:rPr>
          <w:b/>
          <w:sz w:val="28"/>
          <w:szCs w:val="28"/>
        </w:rPr>
      </w:pPr>
      <w:r>
        <w:rPr>
          <w:b/>
          <w:sz w:val="28"/>
          <w:szCs w:val="28"/>
        </w:rPr>
        <w:t>Mục tiêu học tập</w:t>
      </w:r>
    </w:p>
    <w:p w14:paraId="5754695D" w14:textId="77777777" w:rsidR="00FA7E6E" w:rsidRPr="003755E7" w:rsidDel="00FA7E6E" w:rsidRDefault="000B3EFB" w:rsidP="00527771">
      <w:pPr>
        <w:pStyle w:val="NoSpacing"/>
        <w:numPr>
          <w:ilvl w:val="0"/>
          <w:numId w:val="1"/>
        </w:numPr>
        <w:spacing w:before="200"/>
        <w:ind w:left="714" w:hanging="357"/>
        <w:rPr>
          <w:rFonts w:cs="Arial"/>
          <w:color w:val="191919"/>
          <w:szCs w:val="22"/>
        </w:rPr>
      </w:pPr>
      <w:r w:rsidRPr="003755E7">
        <w:rPr>
          <w:rFonts w:cs="Arial"/>
          <w:color w:val="191919"/>
          <w:szCs w:val="22"/>
        </w:rPr>
        <w:t>Phát triển kỹ năng phân tích. Học sinh (và giáo viên) sẽ có được những cách suy nghĩ mới về</w:t>
      </w:r>
      <w:r w:rsidR="006552BC" w:rsidRPr="003755E7">
        <w:rPr>
          <w:rFonts w:cs="Arial"/>
          <w:color w:val="191919"/>
          <w:szCs w:val="22"/>
        </w:rPr>
        <w:t xml:space="preserve"> lịch sử</w:t>
      </w:r>
      <w:r w:rsidRPr="003755E7">
        <w:rPr>
          <w:rFonts w:cs="Arial"/>
          <w:color w:val="191919"/>
          <w:szCs w:val="22"/>
        </w:rPr>
        <w:t xml:space="preserve"> và giảng dạy lịch sử (nói chung) thông qua phương pháp tiếp cận liên ngành này</w:t>
      </w:r>
    </w:p>
    <w:p w14:paraId="3B8A111B" w14:textId="7D7FE5BB" w:rsidR="001E0FAF" w:rsidRPr="003755E7" w:rsidRDefault="000B3EFB" w:rsidP="00527771">
      <w:pPr>
        <w:pStyle w:val="NoSpacing"/>
        <w:numPr>
          <w:ilvl w:val="0"/>
          <w:numId w:val="1"/>
        </w:numPr>
        <w:spacing w:before="200"/>
        <w:ind w:left="714" w:hanging="357"/>
        <w:rPr>
          <w:szCs w:val="22"/>
        </w:rPr>
      </w:pPr>
      <w:r w:rsidRPr="00BF7A4E">
        <w:rPr>
          <w:rFonts w:cs="Arial"/>
          <w:color w:val="191919"/>
          <w:szCs w:val="22"/>
        </w:rPr>
        <w:t>Học sinh</w:t>
      </w:r>
      <w:r w:rsidRPr="003755E7">
        <w:rPr>
          <w:rFonts w:cs="Arial"/>
          <w:color w:val="191919"/>
          <w:szCs w:val="22"/>
        </w:rPr>
        <w:t xml:space="preserve"> sẽ được khuyến khích </w:t>
      </w:r>
      <w:r w:rsidR="00BF7A4E">
        <w:rPr>
          <w:rFonts w:cs="Arial"/>
          <w:color w:val="191919"/>
          <w:szCs w:val="22"/>
        </w:rPr>
        <w:t xml:space="preserve">tư duy </w:t>
      </w:r>
      <w:r w:rsidRPr="003755E7">
        <w:rPr>
          <w:rFonts w:cs="Arial"/>
          <w:color w:val="191919"/>
          <w:szCs w:val="22"/>
        </w:rPr>
        <w:t>về</w:t>
      </w:r>
      <w:r w:rsidR="00BF7A4E">
        <w:rPr>
          <w:rFonts w:cs="Arial"/>
          <w:color w:val="191919"/>
          <w:szCs w:val="22"/>
        </w:rPr>
        <w:t xml:space="preserve"> (a)</w:t>
      </w:r>
      <w:r w:rsidR="006552BC" w:rsidRPr="003755E7">
        <w:rPr>
          <w:rFonts w:cs="Arial"/>
          <w:color w:val="191919"/>
          <w:szCs w:val="22"/>
        </w:rPr>
        <w:t xml:space="preserve"> </w:t>
      </w:r>
      <w:r w:rsidR="003B25AF">
        <w:rPr>
          <w:rFonts w:cs="Arial"/>
          <w:color w:val="191919"/>
          <w:szCs w:val="22"/>
        </w:rPr>
        <w:t xml:space="preserve">sự </w:t>
      </w:r>
      <w:r w:rsidRPr="003755E7">
        <w:rPr>
          <w:rFonts w:cs="Arial"/>
          <w:color w:val="191919"/>
          <w:szCs w:val="22"/>
        </w:rPr>
        <w:t>kết nối giữa môi trường, cộng đồng, và hành vi và (b) cách thức mà các dân tộc trong khu vực chia sẻ những kinh nghiệm tương tự trong việc quản lý và thích ứng với nơi họ sống.</w:t>
      </w:r>
    </w:p>
    <w:p w14:paraId="5C5AFE35" w14:textId="2E0A7B1E" w:rsidR="00FA7E6E" w:rsidRPr="00BD1B85" w:rsidRDefault="00FA7E6E" w:rsidP="00BD1B85">
      <w:pPr>
        <w:pStyle w:val="NoSpacing"/>
        <w:ind w:left="720"/>
        <w:rPr>
          <w:szCs w:val="22"/>
        </w:rPr>
      </w:pPr>
    </w:p>
    <w:p w14:paraId="3ABF0EFA" w14:textId="0F220AA6" w:rsidR="001E0FAF" w:rsidRPr="00085178" w:rsidRDefault="001C16EA" w:rsidP="00527771">
      <w:pPr>
        <w:pStyle w:val="NoSpacing"/>
        <w:numPr>
          <w:ilvl w:val="0"/>
          <w:numId w:val="1"/>
        </w:numPr>
        <w:rPr>
          <w:szCs w:val="22"/>
        </w:rPr>
      </w:pPr>
      <w:r w:rsidRPr="00085178">
        <w:rPr>
          <w:rFonts w:cs="Arial"/>
          <w:color w:val="191919"/>
          <w:szCs w:val="22"/>
        </w:rPr>
        <w:t xml:space="preserve">Phát triển các kỹ năng ứng dụng. Học sinh sẽ có cơ hội để suy nghĩ về khu vực và cuộc sống của mình thông qua </w:t>
      </w:r>
      <w:r w:rsidR="00EA67C1">
        <w:rPr>
          <w:rFonts w:cs="Arial"/>
          <w:color w:val="191919"/>
          <w:szCs w:val="22"/>
        </w:rPr>
        <w:t>nền tảng</w:t>
      </w:r>
      <w:r w:rsidRPr="00085178">
        <w:rPr>
          <w:rFonts w:cs="Arial"/>
          <w:color w:val="191919"/>
          <w:szCs w:val="22"/>
        </w:rPr>
        <w:t>không gian / địa điểm; mộ</w:t>
      </w:r>
      <w:r w:rsidR="00314F35" w:rsidRPr="00085178">
        <w:rPr>
          <w:rFonts w:cs="Arial"/>
          <w:color w:val="191919"/>
          <w:szCs w:val="22"/>
        </w:rPr>
        <w:t xml:space="preserve">t </w:t>
      </w:r>
      <w:r w:rsidR="00EA67C1">
        <w:rPr>
          <w:rFonts w:cs="Arial"/>
          <w:color w:val="191919"/>
          <w:szCs w:val="22"/>
        </w:rPr>
        <w:t xml:space="preserve">phương diện </w:t>
      </w:r>
      <w:r w:rsidR="00314F35" w:rsidRPr="00085178">
        <w:rPr>
          <w:rFonts w:cs="Arial"/>
          <w:color w:val="191919"/>
          <w:szCs w:val="22"/>
        </w:rPr>
        <w:t xml:space="preserve"> </w:t>
      </w:r>
      <w:r w:rsidRPr="00085178">
        <w:rPr>
          <w:rFonts w:cs="Arial"/>
          <w:color w:val="191919"/>
          <w:szCs w:val="22"/>
        </w:rPr>
        <w:t>có thể làm phức tạ</w:t>
      </w:r>
      <w:r w:rsidR="00901A5C">
        <w:rPr>
          <w:rFonts w:cs="Arial"/>
          <w:color w:val="191919"/>
          <w:szCs w:val="22"/>
        </w:rPr>
        <w:t xml:space="preserve">p thêm </w:t>
      </w:r>
      <w:r w:rsidRPr="00085178">
        <w:rPr>
          <w:rFonts w:cs="Arial"/>
          <w:color w:val="191919"/>
          <w:szCs w:val="22"/>
        </w:rPr>
        <w:t xml:space="preserve">cách </w:t>
      </w:r>
      <w:r w:rsidR="00901A5C">
        <w:rPr>
          <w:rFonts w:cs="Arial"/>
          <w:color w:val="191919"/>
          <w:szCs w:val="22"/>
        </w:rPr>
        <w:t>giảng dạy về</w:t>
      </w:r>
      <w:r w:rsidR="00EA67C1">
        <w:rPr>
          <w:rFonts w:cs="Arial"/>
          <w:color w:val="191919"/>
          <w:szCs w:val="22"/>
        </w:rPr>
        <w:t xml:space="preserve"> bản sắc và nguồn gốc của cá nhân </w:t>
      </w:r>
      <w:r w:rsidR="00901A5C">
        <w:rPr>
          <w:rFonts w:cs="Arial"/>
          <w:color w:val="191919"/>
          <w:szCs w:val="22"/>
        </w:rPr>
        <w:t xml:space="preserve"> </w:t>
      </w:r>
    </w:p>
    <w:p w14:paraId="4EAE6250" w14:textId="2AD0C73B" w:rsidR="001E0FAF" w:rsidRPr="00085178" w:rsidRDefault="00314F35" w:rsidP="00527771">
      <w:pPr>
        <w:pStyle w:val="NoSpacing"/>
        <w:numPr>
          <w:ilvl w:val="0"/>
          <w:numId w:val="1"/>
        </w:numPr>
        <w:rPr>
          <w:szCs w:val="22"/>
        </w:rPr>
      </w:pPr>
      <w:r w:rsidRPr="00085178">
        <w:rPr>
          <w:rFonts w:cs="Arial"/>
          <w:color w:val="191919"/>
          <w:szCs w:val="22"/>
        </w:rPr>
        <w:t>Tìm hiểu</w:t>
      </w:r>
      <w:r w:rsidR="001C16EA" w:rsidRPr="00085178">
        <w:rPr>
          <w:rFonts w:cs="Arial"/>
          <w:color w:val="191919"/>
          <w:szCs w:val="22"/>
        </w:rPr>
        <w:t xml:space="preserve"> nội dung. Học sinh sẽ được tiếp xúc với lịch sử và kinh nghiệm của </w:t>
      </w:r>
      <w:r w:rsidR="00ED7D89" w:rsidRPr="00085178">
        <w:rPr>
          <w:rFonts w:cs="Arial"/>
          <w:color w:val="191919"/>
          <w:szCs w:val="22"/>
        </w:rPr>
        <w:t xml:space="preserve">những </w:t>
      </w:r>
      <w:r w:rsidR="001C16EA" w:rsidRPr="00085178">
        <w:rPr>
          <w:rFonts w:cs="Arial"/>
          <w:color w:val="191919"/>
          <w:szCs w:val="22"/>
        </w:rPr>
        <w:t>cộng đồng và môi trườ</w:t>
      </w:r>
      <w:r w:rsidR="00ED7D89" w:rsidRPr="00085178">
        <w:rPr>
          <w:rFonts w:cs="Arial"/>
          <w:color w:val="191919"/>
          <w:szCs w:val="22"/>
        </w:rPr>
        <w:t xml:space="preserve">ng </w:t>
      </w:r>
      <w:r w:rsidR="00D77AD4">
        <w:rPr>
          <w:rFonts w:cs="Arial"/>
          <w:color w:val="191919"/>
          <w:szCs w:val="22"/>
        </w:rPr>
        <w:t>ở</w:t>
      </w:r>
      <w:r w:rsidR="00ED7D89" w:rsidRPr="00085178">
        <w:rPr>
          <w:rFonts w:cs="Arial"/>
          <w:color w:val="191919"/>
          <w:szCs w:val="22"/>
        </w:rPr>
        <w:t xml:space="preserve"> các vùng khác</w:t>
      </w:r>
      <w:r w:rsidR="001C16EA" w:rsidRPr="00085178">
        <w:rPr>
          <w:rFonts w:cs="Arial"/>
          <w:color w:val="191919"/>
          <w:szCs w:val="22"/>
        </w:rPr>
        <w:t xml:space="preserve"> của khu vự</w:t>
      </w:r>
      <w:r w:rsidR="00ED7D89" w:rsidRPr="00085178">
        <w:rPr>
          <w:rFonts w:cs="Arial"/>
          <w:color w:val="191919"/>
          <w:szCs w:val="22"/>
        </w:rPr>
        <w:t>c</w:t>
      </w:r>
      <w:r w:rsidR="00D77AD4">
        <w:rPr>
          <w:rFonts w:cs="Arial"/>
          <w:color w:val="191919"/>
          <w:szCs w:val="22"/>
        </w:rPr>
        <w:t xml:space="preserve"> Đông Nam Á,</w:t>
      </w:r>
      <w:r w:rsidR="00ED7D89" w:rsidRPr="00085178">
        <w:rPr>
          <w:rFonts w:cs="Arial"/>
          <w:color w:val="191919"/>
          <w:szCs w:val="22"/>
        </w:rPr>
        <w:t xml:space="preserve"> </w:t>
      </w:r>
      <w:r w:rsidR="00A9016A">
        <w:rPr>
          <w:rFonts w:cs="Arial"/>
          <w:color w:val="191919"/>
          <w:szCs w:val="22"/>
        </w:rPr>
        <w:t xml:space="preserve">những vấn đề này </w:t>
      </w:r>
      <w:r w:rsidR="001C16EA" w:rsidRPr="00085178">
        <w:rPr>
          <w:rFonts w:cs="Arial"/>
          <w:color w:val="191919"/>
          <w:szCs w:val="22"/>
        </w:rPr>
        <w:t xml:space="preserve">có thể không </w:t>
      </w:r>
      <w:r w:rsidR="00075F9A">
        <w:rPr>
          <w:rFonts w:cs="Arial"/>
          <w:color w:val="191919"/>
          <w:szCs w:val="22"/>
        </w:rPr>
        <w:t>có</w:t>
      </w:r>
      <w:r w:rsidR="00ED7D89" w:rsidRPr="00085178">
        <w:rPr>
          <w:rFonts w:cs="Arial"/>
          <w:color w:val="191919"/>
          <w:szCs w:val="22"/>
        </w:rPr>
        <w:t xml:space="preserve"> trong sách giáo khoa của quốc gia</w:t>
      </w:r>
      <w:r w:rsidR="00AB3D85">
        <w:rPr>
          <w:rFonts w:cs="Arial"/>
          <w:color w:val="191919"/>
          <w:szCs w:val="22"/>
        </w:rPr>
        <w:t xml:space="preserve"> mình</w:t>
      </w:r>
      <w:r w:rsidR="001C16EA" w:rsidRPr="00085178">
        <w:rPr>
          <w:rFonts w:cs="Arial"/>
          <w:color w:val="191919"/>
          <w:szCs w:val="22"/>
        </w:rPr>
        <w:t>.</w:t>
      </w:r>
    </w:p>
    <w:p w14:paraId="6EF2CA2A" w14:textId="0E1DAF22" w:rsidR="001E0FAF" w:rsidRPr="00085178" w:rsidRDefault="00DE5265" w:rsidP="00527771">
      <w:pPr>
        <w:pStyle w:val="NoSpacing"/>
        <w:numPr>
          <w:ilvl w:val="0"/>
          <w:numId w:val="1"/>
        </w:numPr>
        <w:rPr>
          <w:szCs w:val="22"/>
        </w:rPr>
      </w:pPr>
      <w:r w:rsidRPr="00085178">
        <w:rPr>
          <w:rFonts w:cs="Arial"/>
          <w:color w:val="191919"/>
          <w:szCs w:val="22"/>
        </w:rPr>
        <w:t>Học tập dựa trên g</w:t>
      </w:r>
      <w:r w:rsidR="001C16EA" w:rsidRPr="00085178">
        <w:rPr>
          <w:rFonts w:cs="Arial"/>
          <w:color w:val="191919"/>
          <w:szCs w:val="22"/>
        </w:rPr>
        <w:t xml:space="preserve">iá trị. Ý tưởng cho rằng các dân tộc Đông Nam Á có thể có một kinh nghiệm lịch sử và </w:t>
      </w:r>
      <w:r w:rsidR="008D4E26" w:rsidRPr="00085178">
        <w:rPr>
          <w:rFonts w:cs="Arial"/>
          <w:color w:val="191919"/>
          <w:szCs w:val="22"/>
        </w:rPr>
        <w:t xml:space="preserve">môi trường </w:t>
      </w:r>
      <w:r w:rsidR="002613CA" w:rsidRPr="00085178">
        <w:rPr>
          <w:rFonts w:cs="Arial"/>
          <w:color w:val="191919"/>
          <w:szCs w:val="22"/>
        </w:rPr>
        <w:t xml:space="preserve">tương đồng </w:t>
      </w:r>
      <w:r w:rsidR="001C16EA" w:rsidRPr="00085178">
        <w:rPr>
          <w:rFonts w:cs="Arial"/>
          <w:color w:val="191919"/>
          <w:szCs w:val="22"/>
        </w:rPr>
        <w:t xml:space="preserve">(nhưng đa dạng) có thể </w:t>
      </w:r>
      <w:r w:rsidR="00080B6E" w:rsidRPr="00085178">
        <w:rPr>
          <w:rFonts w:cs="Arial"/>
          <w:color w:val="191919"/>
          <w:szCs w:val="22"/>
        </w:rPr>
        <w:t xml:space="preserve">tạo </w:t>
      </w:r>
      <w:r w:rsidR="00857ECC">
        <w:rPr>
          <w:rFonts w:cs="Arial"/>
          <w:color w:val="191919"/>
          <w:szCs w:val="22"/>
        </w:rPr>
        <w:t xml:space="preserve">nên nhiều </w:t>
      </w:r>
      <w:r w:rsidR="005253CD" w:rsidRPr="00085178">
        <w:rPr>
          <w:rFonts w:cs="Arial"/>
          <w:color w:val="191919"/>
          <w:szCs w:val="22"/>
        </w:rPr>
        <w:t>cách quan niệm về</w:t>
      </w:r>
      <w:r w:rsidR="001C16EA" w:rsidRPr="00085178">
        <w:rPr>
          <w:rFonts w:cs="Arial"/>
          <w:color w:val="191919"/>
          <w:szCs w:val="22"/>
        </w:rPr>
        <w:t xml:space="preserve"> </w:t>
      </w:r>
      <w:r w:rsidR="0076688B">
        <w:rPr>
          <w:rFonts w:cs="Arial"/>
          <w:color w:val="191919"/>
          <w:szCs w:val="22"/>
        </w:rPr>
        <w:t xml:space="preserve">bản sắc và </w:t>
      </w:r>
      <w:r w:rsidR="00857ECC">
        <w:rPr>
          <w:rFonts w:cs="Arial"/>
          <w:color w:val="191919"/>
          <w:szCs w:val="22"/>
        </w:rPr>
        <w:t xml:space="preserve">sự </w:t>
      </w:r>
      <w:r w:rsidR="0076688B">
        <w:rPr>
          <w:rFonts w:cs="Arial"/>
          <w:color w:val="191919"/>
          <w:szCs w:val="22"/>
        </w:rPr>
        <w:t xml:space="preserve">cảm nhận </w:t>
      </w:r>
      <w:r w:rsidR="00857ECC">
        <w:rPr>
          <w:rFonts w:cs="Arial"/>
          <w:color w:val="191919"/>
          <w:szCs w:val="22"/>
        </w:rPr>
        <w:t xml:space="preserve">mình </w:t>
      </w:r>
      <w:r w:rsidR="0076688B">
        <w:rPr>
          <w:rFonts w:cs="Arial"/>
          <w:color w:val="191919"/>
          <w:szCs w:val="22"/>
        </w:rPr>
        <w:t xml:space="preserve">thuộc về </w:t>
      </w:r>
      <w:r w:rsidR="000958DD">
        <w:rPr>
          <w:rFonts w:cs="Arial"/>
          <w:color w:val="191919"/>
          <w:szCs w:val="22"/>
        </w:rPr>
        <w:t>đâu.</w:t>
      </w:r>
    </w:p>
    <w:p w14:paraId="64590402" w14:textId="26845DA2" w:rsidR="0078464A" w:rsidRPr="0078464A" w:rsidRDefault="00CE23E4" w:rsidP="0078464A">
      <w:pPr>
        <w:pStyle w:val="NoSpacing"/>
      </w:pPr>
      <w:r>
        <w:t xml:space="preserve">                                                                                                                   </w:t>
      </w:r>
    </w:p>
    <w:p w14:paraId="7A57CBBD" w14:textId="23C02DAB" w:rsidR="0078464A" w:rsidRPr="001E0FAF" w:rsidRDefault="00085178" w:rsidP="0078464A">
      <w:pPr>
        <w:pStyle w:val="NoSpacing"/>
        <w:rPr>
          <w:b/>
          <w:sz w:val="28"/>
        </w:rPr>
      </w:pPr>
      <w:r>
        <w:rPr>
          <w:b/>
          <w:sz w:val="28"/>
        </w:rPr>
        <w:t xml:space="preserve">Nội dung </w:t>
      </w:r>
      <w:r w:rsidR="00067CD5">
        <w:rPr>
          <w:b/>
          <w:sz w:val="28"/>
        </w:rPr>
        <w:t xml:space="preserve">Chủ đề </w:t>
      </w:r>
    </w:p>
    <w:p w14:paraId="48F69680" w14:textId="1F7F12B9" w:rsidR="008E5DC9" w:rsidRPr="00297383" w:rsidRDefault="00D6418E" w:rsidP="00E5391C">
      <w:pPr>
        <w:pStyle w:val="NoSpacing"/>
        <w:spacing w:before="200"/>
        <w:rPr>
          <w:szCs w:val="22"/>
        </w:rPr>
      </w:pPr>
      <w:r w:rsidRPr="00297383">
        <w:rPr>
          <w:rFonts w:cs="Arial"/>
          <w:color w:val="191919"/>
          <w:szCs w:val="22"/>
        </w:rPr>
        <w:t>Sáu</w:t>
      </w:r>
      <w:r w:rsidR="00085178" w:rsidRPr="00297383">
        <w:rPr>
          <w:rFonts w:cs="Arial"/>
          <w:color w:val="191919"/>
          <w:szCs w:val="22"/>
        </w:rPr>
        <w:t xml:space="preserve"> </w:t>
      </w:r>
      <w:r w:rsidR="000A3E82">
        <w:rPr>
          <w:rFonts w:cs="Arial"/>
          <w:color w:val="191919"/>
          <w:szCs w:val="22"/>
        </w:rPr>
        <w:t xml:space="preserve">kế hoạch </w:t>
      </w:r>
      <w:r w:rsidRPr="00297383">
        <w:rPr>
          <w:rFonts w:cs="Arial"/>
          <w:color w:val="191919"/>
          <w:szCs w:val="22"/>
        </w:rPr>
        <w:t xml:space="preserve">bài học được </w:t>
      </w:r>
      <w:r w:rsidR="000A3E82">
        <w:rPr>
          <w:rFonts w:cs="Arial"/>
          <w:color w:val="191919"/>
          <w:szCs w:val="22"/>
        </w:rPr>
        <w:t xml:space="preserve">sắp xếp </w:t>
      </w:r>
      <w:r w:rsidRPr="00297383">
        <w:rPr>
          <w:rFonts w:cs="Arial"/>
          <w:color w:val="191919"/>
          <w:szCs w:val="22"/>
        </w:rPr>
        <w:t>thành ba phần dựa trên cảnh quan, địa điểm, và thời gian. Mỗi ph</w:t>
      </w:r>
      <w:r w:rsidR="009C7BBD" w:rsidRPr="00297383">
        <w:rPr>
          <w:rFonts w:cs="Arial"/>
          <w:color w:val="191919"/>
          <w:szCs w:val="22"/>
        </w:rPr>
        <w:t>ần</w:t>
      </w:r>
      <w:r w:rsidRPr="00297383">
        <w:rPr>
          <w:rFonts w:cs="Arial"/>
          <w:color w:val="191919"/>
          <w:szCs w:val="22"/>
        </w:rPr>
        <w:t xml:space="preserve"> trong số ba cảnh quan </w:t>
      </w:r>
      <w:r w:rsidR="009C7BBD" w:rsidRPr="00297383">
        <w:rPr>
          <w:rFonts w:cs="Arial"/>
          <w:color w:val="191919"/>
          <w:szCs w:val="22"/>
        </w:rPr>
        <w:t xml:space="preserve">này </w:t>
      </w:r>
      <w:r w:rsidRPr="00297383">
        <w:rPr>
          <w:rFonts w:cs="Arial"/>
          <w:color w:val="191919"/>
          <w:szCs w:val="22"/>
        </w:rPr>
        <w:t xml:space="preserve">(vùng đất thấp, </w:t>
      </w:r>
      <w:r w:rsidR="009C7BBD" w:rsidRPr="00297383">
        <w:rPr>
          <w:rFonts w:cs="Arial"/>
          <w:color w:val="191919"/>
          <w:szCs w:val="22"/>
        </w:rPr>
        <w:t>vùng cao</w:t>
      </w:r>
      <w:r w:rsidRPr="00297383">
        <w:rPr>
          <w:rFonts w:cs="Arial"/>
          <w:color w:val="191919"/>
          <w:szCs w:val="22"/>
        </w:rPr>
        <w:t xml:space="preserve">, và </w:t>
      </w:r>
      <w:r w:rsidR="009C7BBD" w:rsidRPr="00297383">
        <w:rPr>
          <w:rFonts w:cs="Arial"/>
          <w:color w:val="191919"/>
          <w:szCs w:val="22"/>
        </w:rPr>
        <w:t>vùng biển</w:t>
      </w:r>
      <w:r w:rsidRPr="00297383">
        <w:rPr>
          <w:rFonts w:cs="Arial"/>
          <w:color w:val="191919"/>
          <w:szCs w:val="22"/>
        </w:rPr>
        <w:t xml:space="preserve">) có hai bài học tương ứng, bao gồm một cộng đồng cổ xưa và một cộng đồng hiện đại. </w:t>
      </w:r>
      <w:r w:rsidR="00D427E1">
        <w:rPr>
          <w:rFonts w:cs="Arial"/>
          <w:color w:val="191919"/>
          <w:szCs w:val="22"/>
        </w:rPr>
        <w:t>M</w:t>
      </w:r>
      <w:r w:rsidRPr="00297383">
        <w:rPr>
          <w:rFonts w:cs="Arial"/>
          <w:color w:val="191919"/>
          <w:szCs w:val="22"/>
        </w:rPr>
        <w:t xml:space="preserve">ỗi </w:t>
      </w:r>
      <w:r w:rsidR="00244C7F">
        <w:rPr>
          <w:rFonts w:cs="Arial"/>
          <w:color w:val="191919"/>
          <w:szCs w:val="22"/>
        </w:rPr>
        <w:t xml:space="preserve">kế hoạch </w:t>
      </w:r>
      <w:r w:rsidRPr="00297383">
        <w:rPr>
          <w:rFonts w:cs="Arial"/>
          <w:color w:val="191919"/>
          <w:szCs w:val="22"/>
        </w:rPr>
        <w:t>bài học</w:t>
      </w:r>
      <w:r w:rsidR="00D427E1">
        <w:rPr>
          <w:rFonts w:cs="Arial"/>
          <w:color w:val="191919"/>
          <w:szCs w:val="22"/>
        </w:rPr>
        <w:t xml:space="preserve"> đều có</w:t>
      </w:r>
      <w:r w:rsidRPr="00297383">
        <w:rPr>
          <w:rFonts w:cs="Arial"/>
          <w:color w:val="191919"/>
          <w:szCs w:val="22"/>
        </w:rPr>
        <w:t xml:space="preserve"> một bài tập để phát triể</w:t>
      </w:r>
      <w:r w:rsidR="00E160B9">
        <w:rPr>
          <w:rFonts w:cs="Arial"/>
          <w:color w:val="191919"/>
          <w:szCs w:val="22"/>
        </w:rPr>
        <w:t>n</w:t>
      </w:r>
      <w:r w:rsidRPr="00297383">
        <w:rPr>
          <w:rFonts w:cs="Arial"/>
          <w:color w:val="191919"/>
          <w:szCs w:val="22"/>
        </w:rPr>
        <w:t xml:space="preserve"> kỹ năng </w:t>
      </w:r>
      <w:r w:rsidR="004F5DAD" w:rsidRPr="00297383">
        <w:rPr>
          <w:rFonts w:cs="Arial"/>
          <w:color w:val="191919"/>
          <w:szCs w:val="22"/>
        </w:rPr>
        <w:t xml:space="preserve">nghiên cứu </w:t>
      </w:r>
      <w:r w:rsidRPr="00297383">
        <w:rPr>
          <w:rFonts w:cs="Arial"/>
          <w:color w:val="191919"/>
          <w:szCs w:val="22"/>
        </w:rPr>
        <w:t>lịch sử</w:t>
      </w:r>
      <w:r w:rsidR="00E160B9">
        <w:rPr>
          <w:rFonts w:cs="Arial"/>
          <w:color w:val="191919"/>
          <w:szCs w:val="22"/>
        </w:rPr>
        <w:t xml:space="preserve"> hay</w:t>
      </w:r>
      <w:r w:rsidRPr="00297383">
        <w:rPr>
          <w:rFonts w:cs="Arial"/>
          <w:color w:val="191919"/>
          <w:szCs w:val="22"/>
        </w:rPr>
        <w:t xml:space="preserve"> phân tích cụ thể. Những bài học này có thể sử dụng riêng lẻ hoặc song song.</w:t>
      </w:r>
    </w:p>
    <w:p w14:paraId="5BCA5C62" w14:textId="77777777" w:rsidR="00E5391C" w:rsidRDefault="00E5391C" w:rsidP="00E5391C">
      <w:pPr>
        <w:pStyle w:val="NoSpacing"/>
        <w:rPr>
          <w:u w:val="single"/>
        </w:rPr>
      </w:pPr>
    </w:p>
    <w:p w14:paraId="438F985D" w14:textId="7D5C03D5" w:rsidR="00E5391C" w:rsidRPr="00886BF5" w:rsidRDefault="00E5391C" w:rsidP="00E5391C">
      <w:pPr>
        <w:pStyle w:val="NoSpacing"/>
        <w:rPr>
          <w:szCs w:val="22"/>
          <w:u w:val="single"/>
        </w:rPr>
      </w:pPr>
      <w:r w:rsidRPr="00886BF5">
        <w:rPr>
          <w:szCs w:val="22"/>
          <w:u w:val="single"/>
        </w:rPr>
        <w:t xml:space="preserve">I. </w:t>
      </w:r>
      <w:r w:rsidR="007E7F42" w:rsidRPr="00886BF5">
        <w:rPr>
          <w:szCs w:val="22"/>
          <w:u w:val="single"/>
        </w:rPr>
        <w:t>Vùng đất thấp</w:t>
      </w:r>
    </w:p>
    <w:p w14:paraId="1EB66868" w14:textId="2FE49C39" w:rsidR="00D6418E" w:rsidRPr="00886BF5" w:rsidRDefault="00244C7F" w:rsidP="00D6418E">
      <w:pPr>
        <w:widowControl w:val="0"/>
        <w:autoSpaceDE w:val="0"/>
        <w:autoSpaceDN w:val="0"/>
        <w:adjustRightInd w:val="0"/>
        <w:spacing w:before="0" w:after="0" w:line="240" w:lineRule="auto"/>
        <w:jc w:val="left"/>
        <w:rPr>
          <w:rFonts w:cs="Arial"/>
          <w:color w:val="191919"/>
          <w:szCs w:val="22"/>
        </w:rPr>
      </w:pPr>
      <w:r>
        <w:rPr>
          <w:rFonts w:cs="Arial"/>
          <w:color w:val="191919"/>
          <w:szCs w:val="22"/>
        </w:rPr>
        <w:t xml:space="preserve">Bài </w:t>
      </w:r>
      <w:r w:rsidR="00D6418E" w:rsidRPr="00886BF5">
        <w:rPr>
          <w:rFonts w:cs="Arial"/>
          <w:color w:val="191919"/>
          <w:szCs w:val="22"/>
        </w:rPr>
        <w:t xml:space="preserve">1. </w:t>
      </w:r>
      <w:r w:rsidR="007E7F42" w:rsidRPr="00886BF5">
        <w:rPr>
          <w:rFonts w:cs="Arial"/>
          <w:color w:val="191919"/>
          <w:szCs w:val="22"/>
        </w:rPr>
        <w:t>Vùng đồng bằng ngập nước</w:t>
      </w:r>
      <w:r w:rsidR="00FA7E6E">
        <w:rPr>
          <w:rFonts w:cs="Arial"/>
          <w:color w:val="191919"/>
          <w:szCs w:val="22"/>
        </w:rPr>
        <w:t xml:space="preserve"> và hệ thống sông ngòi: trường hợp vùng Irawaddy và Vương quốc Bagan</w:t>
      </w:r>
      <w:r w:rsidR="007E7F42" w:rsidRPr="00886BF5">
        <w:rPr>
          <w:rFonts w:cs="Arial"/>
          <w:color w:val="191919"/>
          <w:szCs w:val="22"/>
        </w:rPr>
        <w:t xml:space="preserve"> </w:t>
      </w:r>
    </w:p>
    <w:p w14:paraId="76FC12AE" w14:textId="464CDCC7" w:rsidR="00E5391C" w:rsidRPr="00886BF5" w:rsidRDefault="00244C7F" w:rsidP="00D6418E">
      <w:pPr>
        <w:pStyle w:val="NoSpacing"/>
        <w:rPr>
          <w:szCs w:val="22"/>
          <w:u w:val="single"/>
        </w:rPr>
      </w:pPr>
      <w:r>
        <w:rPr>
          <w:rFonts w:cs="Arial"/>
          <w:color w:val="191919"/>
          <w:szCs w:val="22"/>
        </w:rPr>
        <w:t>Bài</w:t>
      </w:r>
      <w:r w:rsidR="00D6418E" w:rsidRPr="00886BF5">
        <w:rPr>
          <w:rFonts w:cs="Arial"/>
          <w:color w:val="191919"/>
          <w:szCs w:val="22"/>
        </w:rPr>
        <w:t xml:space="preserve"> 2. </w:t>
      </w:r>
      <w:r w:rsidR="0062536D">
        <w:rPr>
          <w:rFonts w:cs="Arial"/>
          <w:color w:val="191919"/>
          <w:szCs w:val="22"/>
        </w:rPr>
        <w:t>Lối</w:t>
      </w:r>
      <w:r w:rsidR="00FA7E6E">
        <w:rPr>
          <w:rFonts w:cs="Arial"/>
          <w:color w:val="191919"/>
          <w:szCs w:val="22"/>
        </w:rPr>
        <w:t xml:space="preserve"> sông và nông nghiệp lúa nước ở những vùng đất thấp; trường hợp Java </w:t>
      </w:r>
    </w:p>
    <w:p w14:paraId="7505B79E" w14:textId="2C8A6041" w:rsidR="00E5391C" w:rsidRPr="00886BF5" w:rsidRDefault="00BC5E91" w:rsidP="00E5391C">
      <w:pPr>
        <w:pStyle w:val="NoSpacing"/>
        <w:rPr>
          <w:szCs w:val="22"/>
          <w:u w:val="single"/>
        </w:rPr>
      </w:pPr>
      <w:r w:rsidRPr="00886BF5">
        <w:rPr>
          <w:szCs w:val="22"/>
          <w:u w:val="single"/>
        </w:rPr>
        <w:t>II. Vùng cao nguyên</w:t>
      </w:r>
    </w:p>
    <w:p w14:paraId="77A010EC" w14:textId="5187DD09" w:rsidR="0081309D" w:rsidRPr="00886BF5" w:rsidRDefault="00244C7F" w:rsidP="0081309D">
      <w:pPr>
        <w:widowControl w:val="0"/>
        <w:autoSpaceDE w:val="0"/>
        <w:autoSpaceDN w:val="0"/>
        <w:adjustRightInd w:val="0"/>
        <w:spacing w:before="0" w:after="0" w:line="240" w:lineRule="auto"/>
        <w:jc w:val="left"/>
        <w:rPr>
          <w:rFonts w:cs="Arial"/>
          <w:color w:val="191919"/>
          <w:szCs w:val="22"/>
        </w:rPr>
      </w:pPr>
      <w:r>
        <w:rPr>
          <w:rFonts w:cs="Arial"/>
          <w:color w:val="191919"/>
          <w:szCs w:val="22"/>
        </w:rPr>
        <w:t>Bài</w:t>
      </w:r>
      <w:r w:rsidRPr="00886BF5" w:rsidDel="00244C7F">
        <w:rPr>
          <w:rFonts w:cs="Arial"/>
          <w:color w:val="191919"/>
          <w:szCs w:val="22"/>
        </w:rPr>
        <w:t xml:space="preserve"> </w:t>
      </w:r>
      <w:r w:rsidR="0081309D" w:rsidRPr="00886BF5">
        <w:rPr>
          <w:rFonts w:cs="Arial"/>
          <w:color w:val="191919"/>
          <w:szCs w:val="22"/>
        </w:rPr>
        <w:t xml:space="preserve">3. </w:t>
      </w:r>
      <w:r w:rsidR="00BC5E91" w:rsidRPr="00886BF5">
        <w:rPr>
          <w:rFonts w:cs="Arial"/>
          <w:color w:val="191919"/>
          <w:szCs w:val="22"/>
        </w:rPr>
        <w:t>Cao nguyên</w:t>
      </w:r>
      <w:r w:rsidR="00FA7E6E">
        <w:rPr>
          <w:rFonts w:cs="Arial"/>
          <w:color w:val="191919"/>
          <w:szCs w:val="22"/>
        </w:rPr>
        <w:t xml:space="preserve"> và nông nghiệp: trường hợp Vương quốc Lanna</w:t>
      </w:r>
      <w:r w:rsidR="00BC5E91" w:rsidRPr="00886BF5">
        <w:rPr>
          <w:rFonts w:cs="Arial"/>
          <w:color w:val="191919"/>
          <w:szCs w:val="22"/>
        </w:rPr>
        <w:t xml:space="preserve"> </w:t>
      </w:r>
    </w:p>
    <w:p w14:paraId="26B174BB" w14:textId="6BE00398" w:rsidR="0081309D" w:rsidRPr="00886BF5" w:rsidRDefault="00244C7F" w:rsidP="0081309D">
      <w:pPr>
        <w:pStyle w:val="NoSpacing"/>
        <w:rPr>
          <w:szCs w:val="22"/>
        </w:rPr>
      </w:pPr>
      <w:r>
        <w:rPr>
          <w:rFonts w:cs="Arial"/>
          <w:color w:val="191919"/>
          <w:szCs w:val="22"/>
        </w:rPr>
        <w:t>Bài</w:t>
      </w:r>
      <w:r w:rsidR="0081309D" w:rsidRPr="00886BF5">
        <w:rPr>
          <w:rFonts w:cs="Arial"/>
          <w:color w:val="191919"/>
          <w:szCs w:val="22"/>
        </w:rPr>
        <w:t xml:space="preserve"> 4. </w:t>
      </w:r>
      <w:r w:rsidR="00BC5E91" w:rsidRPr="00886BF5">
        <w:rPr>
          <w:rFonts w:cs="Arial"/>
          <w:color w:val="191919"/>
          <w:szCs w:val="22"/>
        </w:rPr>
        <w:t>Nhà trên cao nguyên</w:t>
      </w:r>
      <w:r w:rsidR="0081309D" w:rsidRPr="00886BF5">
        <w:rPr>
          <w:rFonts w:cs="Arial"/>
          <w:color w:val="191919"/>
          <w:szCs w:val="22"/>
        </w:rPr>
        <w:t xml:space="preserve">: </w:t>
      </w:r>
      <w:r w:rsidR="0081309D" w:rsidRPr="00886BF5">
        <w:rPr>
          <w:rFonts w:cs="Arial"/>
          <w:i/>
          <w:color w:val="191919"/>
          <w:szCs w:val="22"/>
        </w:rPr>
        <w:t xml:space="preserve">Honai </w:t>
      </w:r>
      <w:r w:rsidR="0081309D" w:rsidRPr="00886BF5">
        <w:rPr>
          <w:rFonts w:cs="Arial"/>
          <w:color w:val="191919"/>
          <w:szCs w:val="22"/>
        </w:rPr>
        <w:t xml:space="preserve">và </w:t>
      </w:r>
      <w:r w:rsidR="0081309D" w:rsidRPr="00886BF5">
        <w:rPr>
          <w:rFonts w:cs="Arial"/>
          <w:i/>
          <w:color w:val="191919"/>
          <w:szCs w:val="22"/>
        </w:rPr>
        <w:t>Tongkonan</w:t>
      </w:r>
    </w:p>
    <w:p w14:paraId="72A09BB2" w14:textId="77777777" w:rsidR="00E5391C" w:rsidRPr="00E5391C" w:rsidRDefault="00E5391C" w:rsidP="00E5391C">
      <w:pPr>
        <w:pStyle w:val="NoSpacing"/>
      </w:pPr>
    </w:p>
    <w:p w14:paraId="0FE550A6" w14:textId="70F70B61" w:rsidR="00E5391C" w:rsidRPr="00E5391C" w:rsidRDefault="00E5391C" w:rsidP="00E5391C">
      <w:pPr>
        <w:pStyle w:val="NoSpacing"/>
        <w:rPr>
          <w:u w:val="single"/>
        </w:rPr>
      </w:pPr>
      <w:r w:rsidRPr="00E5391C">
        <w:rPr>
          <w:u w:val="single"/>
        </w:rPr>
        <w:t xml:space="preserve">III. </w:t>
      </w:r>
      <w:r w:rsidR="00886BF5">
        <w:rPr>
          <w:u w:val="single"/>
        </w:rPr>
        <w:t>Vùng ven biển</w:t>
      </w:r>
    </w:p>
    <w:p w14:paraId="4E97B84E" w14:textId="5E41F0CA" w:rsidR="0081309D" w:rsidRPr="00D659AE" w:rsidRDefault="00244C7F" w:rsidP="0081309D">
      <w:pPr>
        <w:widowControl w:val="0"/>
        <w:autoSpaceDE w:val="0"/>
        <w:autoSpaceDN w:val="0"/>
        <w:adjustRightInd w:val="0"/>
        <w:spacing w:before="0" w:after="0" w:line="240" w:lineRule="auto"/>
        <w:jc w:val="left"/>
        <w:rPr>
          <w:rFonts w:cs="Arial"/>
          <w:color w:val="191919"/>
          <w:szCs w:val="22"/>
        </w:rPr>
      </w:pPr>
      <w:r>
        <w:rPr>
          <w:rFonts w:cs="Arial"/>
          <w:color w:val="191919"/>
          <w:szCs w:val="22"/>
        </w:rPr>
        <w:t>Bài</w:t>
      </w:r>
      <w:r w:rsidR="00886BF5" w:rsidRPr="00D659AE">
        <w:rPr>
          <w:rFonts w:cs="Arial"/>
          <w:color w:val="191919"/>
          <w:szCs w:val="22"/>
        </w:rPr>
        <w:t xml:space="preserve"> </w:t>
      </w:r>
      <w:r w:rsidR="0081309D" w:rsidRPr="00D659AE">
        <w:rPr>
          <w:rFonts w:cs="Arial"/>
          <w:color w:val="191919"/>
          <w:szCs w:val="22"/>
        </w:rPr>
        <w:t xml:space="preserve">5. Bờ Tây bán đảo Malay: </w:t>
      </w:r>
      <w:r w:rsidR="00D659AE" w:rsidRPr="00D659AE">
        <w:rPr>
          <w:rFonts w:cs="Arial"/>
          <w:color w:val="191919"/>
          <w:szCs w:val="22"/>
        </w:rPr>
        <w:t>Vương quốc</w:t>
      </w:r>
      <w:r w:rsidR="0081309D" w:rsidRPr="00D659AE">
        <w:rPr>
          <w:rFonts w:cs="Arial"/>
          <w:color w:val="191919"/>
          <w:szCs w:val="22"/>
        </w:rPr>
        <w:t xml:space="preserve"> Malacca</w:t>
      </w:r>
    </w:p>
    <w:p w14:paraId="18FAC1D5" w14:textId="6B74E52D" w:rsidR="0063785E" w:rsidRDefault="00244C7F" w:rsidP="0081309D">
      <w:pPr>
        <w:spacing w:before="0" w:after="0" w:line="240" w:lineRule="auto"/>
        <w:jc w:val="left"/>
        <w:rPr>
          <w:rFonts w:cs="Arial"/>
          <w:color w:val="191919"/>
          <w:szCs w:val="22"/>
        </w:rPr>
      </w:pPr>
      <w:r>
        <w:rPr>
          <w:rFonts w:cs="Arial"/>
          <w:color w:val="191919"/>
          <w:szCs w:val="22"/>
        </w:rPr>
        <w:t>Bài</w:t>
      </w:r>
      <w:r w:rsidR="0081309D" w:rsidRPr="00D659AE">
        <w:rPr>
          <w:rFonts w:cs="Arial"/>
          <w:color w:val="191919"/>
          <w:szCs w:val="22"/>
        </w:rPr>
        <w:t xml:space="preserve"> 6. </w:t>
      </w:r>
      <w:r w:rsidR="00534867">
        <w:rPr>
          <w:rFonts w:cs="Arial"/>
          <w:color w:val="191919"/>
          <w:szCs w:val="22"/>
        </w:rPr>
        <w:t>Cuộc sống miền ven biển</w:t>
      </w:r>
      <w:r w:rsidR="003865A1">
        <w:rPr>
          <w:rFonts w:cs="Arial"/>
          <w:color w:val="191919"/>
          <w:szCs w:val="22"/>
        </w:rPr>
        <w:t xml:space="preserve">; </w:t>
      </w:r>
      <w:r w:rsidR="005F18A5">
        <w:rPr>
          <w:rFonts w:cs="Arial"/>
          <w:color w:val="191919"/>
          <w:szCs w:val="22"/>
        </w:rPr>
        <w:t>T</w:t>
      </w:r>
      <w:r w:rsidR="003865A1">
        <w:rPr>
          <w:rFonts w:cs="Arial"/>
          <w:color w:val="191919"/>
          <w:szCs w:val="22"/>
        </w:rPr>
        <w:t>rường hợp</w:t>
      </w:r>
      <w:r w:rsidR="00D659AE" w:rsidRPr="00D659AE">
        <w:rPr>
          <w:rFonts w:cs="Arial"/>
          <w:color w:val="191919"/>
          <w:szCs w:val="22"/>
        </w:rPr>
        <w:t xml:space="preserve"> </w:t>
      </w:r>
      <w:r w:rsidR="00E160B9">
        <w:rPr>
          <w:rFonts w:cs="Arial"/>
          <w:color w:val="191919"/>
          <w:szCs w:val="22"/>
        </w:rPr>
        <w:t xml:space="preserve">Người </w:t>
      </w:r>
      <w:r w:rsidR="0081309D" w:rsidRPr="00D659AE">
        <w:rPr>
          <w:rFonts w:cs="Arial"/>
          <w:i/>
          <w:color w:val="191919"/>
          <w:szCs w:val="22"/>
        </w:rPr>
        <w:t>Sama / Bajau</w:t>
      </w:r>
      <w:r w:rsidR="003865A1">
        <w:rPr>
          <w:rFonts w:cs="Arial"/>
          <w:color w:val="191919"/>
          <w:szCs w:val="22"/>
        </w:rPr>
        <w:t xml:space="preserve"> </w:t>
      </w:r>
      <w:r w:rsidR="002900C0">
        <w:rPr>
          <w:rFonts w:cs="Arial"/>
          <w:color w:val="191919"/>
          <w:szCs w:val="22"/>
        </w:rPr>
        <w:t>ở vùng</w:t>
      </w:r>
      <w:r w:rsidR="003865A1">
        <w:rPr>
          <w:rFonts w:cs="Arial"/>
          <w:color w:val="191919"/>
          <w:szCs w:val="22"/>
        </w:rPr>
        <w:t xml:space="preserve"> T</w:t>
      </w:r>
      <w:r w:rsidR="003865A1" w:rsidRPr="00D659AE">
        <w:rPr>
          <w:rFonts w:cs="Arial"/>
          <w:color w:val="191919"/>
          <w:szCs w:val="22"/>
        </w:rPr>
        <w:t>am giác san hô</w:t>
      </w:r>
    </w:p>
    <w:p w14:paraId="2B5FB6E4" w14:textId="2068302A" w:rsidR="004D6746" w:rsidRPr="00136121" w:rsidRDefault="00D659AE" w:rsidP="00334546">
      <w:pPr>
        <w:pStyle w:val="Normal1"/>
        <w:spacing w:before="120" w:after="120" w:line="360" w:lineRule="auto"/>
        <w:jc w:val="both"/>
        <w:rPr>
          <w:rFonts w:ascii="Arial" w:hAnsi="Arial" w:cs="Arial"/>
          <w:b/>
          <w:sz w:val="28"/>
          <w:szCs w:val="28"/>
        </w:rPr>
      </w:pPr>
      <w:r>
        <w:rPr>
          <w:rFonts w:ascii="Arial" w:hAnsi="Arial" w:cs="Arial"/>
          <w:b/>
          <w:sz w:val="28"/>
          <w:szCs w:val="28"/>
        </w:rPr>
        <w:t xml:space="preserve">Bài </w:t>
      </w:r>
      <w:r w:rsidR="00543BA8">
        <w:rPr>
          <w:rFonts w:ascii="Arial" w:hAnsi="Arial" w:cs="Arial"/>
          <w:b/>
          <w:sz w:val="28"/>
          <w:szCs w:val="28"/>
        </w:rPr>
        <w:t xml:space="preserve">viết Tóm tắt </w:t>
      </w:r>
    </w:p>
    <w:p w14:paraId="0FE54080" w14:textId="2D732CA4" w:rsidR="00136121" w:rsidRPr="00FD7571" w:rsidRDefault="00D659AE" w:rsidP="00136121">
      <w:pPr>
        <w:rPr>
          <w:b/>
        </w:rPr>
      </w:pPr>
      <w:r w:rsidRPr="00FD7571">
        <w:rPr>
          <w:b/>
        </w:rPr>
        <w:t>Bối cảnh</w:t>
      </w:r>
    </w:p>
    <w:p w14:paraId="2D665A3E" w14:textId="3654F5A7" w:rsidR="00136121" w:rsidRPr="00444363" w:rsidRDefault="00592F31" w:rsidP="00136121">
      <w:pPr>
        <w:rPr>
          <w:szCs w:val="22"/>
        </w:rPr>
      </w:pPr>
      <w:proofErr w:type="gramStart"/>
      <w:r w:rsidRPr="00444363">
        <w:rPr>
          <w:szCs w:val="22"/>
        </w:rPr>
        <w:t xml:space="preserve">Nói đến </w:t>
      </w:r>
      <w:r w:rsidR="0081309D" w:rsidRPr="00444363">
        <w:rPr>
          <w:rFonts w:cs="Arial"/>
          <w:color w:val="191919"/>
          <w:szCs w:val="22"/>
        </w:rPr>
        <w:t xml:space="preserve">Đông Nam Á thường </w:t>
      </w:r>
      <w:r w:rsidRPr="00444363">
        <w:rPr>
          <w:rFonts w:cs="Arial"/>
          <w:color w:val="191919"/>
          <w:szCs w:val="22"/>
        </w:rPr>
        <w:t xml:space="preserve">là </w:t>
      </w:r>
      <w:r w:rsidR="0081309D" w:rsidRPr="00444363">
        <w:rPr>
          <w:rFonts w:cs="Arial"/>
          <w:color w:val="191919"/>
          <w:szCs w:val="22"/>
        </w:rPr>
        <w:t>đề cập đến các vùng lãnh thổ khác nhau nằm dọc theo bờ biển phía đông của vịnh Bengal; các vùng đất phía đông nam của dãy Himalaya; và các đảo nằm ở phía bắc của lục đị</w:t>
      </w:r>
      <w:r w:rsidR="00E32CCC">
        <w:rPr>
          <w:rFonts w:cs="Arial"/>
          <w:color w:val="191919"/>
          <w:szCs w:val="22"/>
        </w:rPr>
        <w:t>a Australia</w:t>
      </w:r>
      <w:r w:rsidR="0081309D" w:rsidRPr="00444363">
        <w:rPr>
          <w:rFonts w:cs="Arial"/>
          <w:color w:val="191919"/>
          <w:szCs w:val="22"/>
        </w:rPr>
        <w:t xml:space="preserve"> cùng các giới hạn xích đạo phía tây của Thái Bình Dương. Khu vực này thường đượ</w:t>
      </w:r>
      <w:r w:rsidR="004A7017" w:rsidRPr="00444363">
        <w:rPr>
          <w:rFonts w:cs="Arial"/>
          <w:color w:val="191919"/>
          <w:szCs w:val="22"/>
        </w:rPr>
        <w:t>c chia thành hai vùng</w:t>
      </w:r>
      <w:r w:rsidR="0081309D" w:rsidRPr="00444363">
        <w:rPr>
          <w:rFonts w:cs="Arial"/>
          <w:color w:val="191919"/>
          <w:szCs w:val="22"/>
        </w:rPr>
        <w:t xml:space="preserve">: </w:t>
      </w:r>
      <w:r w:rsidR="004A7017" w:rsidRPr="00444363">
        <w:rPr>
          <w:rFonts w:cs="Arial"/>
          <w:color w:val="191919"/>
          <w:szCs w:val="22"/>
        </w:rPr>
        <w:t xml:space="preserve">Đông Nam Á lục địa và Đông Nam Á </w:t>
      </w:r>
      <w:r w:rsidR="00E32CCC">
        <w:rPr>
          <w:rFonts w:cs="Arial"/>
          <w:color w:val="191919"/>
          <w:szCs w:val="22"/>
        </w:rPr>
        <w:t xml:space="preserve">hải </w:t>
      </w:r>
      <w:r w:rsidR="0081309D" w:rsidRPr="00444363">
        <w:rPr>
          <w:rFonts w:cs="Arial"/>
          <w:color w:val="191919"/>
          <w:szCs w:val="22"/>
        </w:rPr>
        <w:t>đảo.</w:t>
      </w:r>
      <w:proofErr w:type="gramEnd"/>
      <w:r w:rsidR="0081309D" w:rsidRPr="00444363">
        <w:rPr>
          <w:rFonts w:cs="Arial"/>
          <w:color w:val="191919"/>
          <w:szCs w:val="22"/>
        </w:rPr>
        <w:t xml:space="preserve"> Trong hai</w:t>
      </w:r>
      <w:r w:rsidR="00444363" w:rsidRPr="00444363">
        <w:rPr>
          <w:rFonts w:cs="Arial"/>
          <w:color w:val="191919"/>
          <w:szCs w:val="22"/>
        </w:rPr>
        <w:t xml:space="preserve"> vùng</w:t>
      </w:r>
      <w:r w:rsidR="0081309D" w:rsidRPr="00444363">
        <w:rPr>
          <w:rFonts w:cs="Arial"/>
          <w:color w:val="191919"/>
          <w:szCs w:val="22"/>
        </w:rPr>
        <w:t xml:space="preserve"> này, hoạt động của con người và xã hội phát triển trong ba cảnh quan của khu vực: vùng</w:t>
      </w:r>
      <w:r w:rsidR="004B0954">
        <w:rPr>
          <w:rFonts w:cs="Arial"/>
          <w:color w:val="191919"/>
          <w:szCs w:val="22"/>
        </w:rPr>
        <w:t xml:space="preserve"> đất</w:t>
      </w:r>
      <w:r w:rsidR="0081309D" w:rsidRPr="00444363">
        <w:rPr>
          <w:rFonts w:cs="Arial"/>
          <w:color w:val="191919"/>
          <w:szCs w:val="22"/>
        </w:rPr>
        <w:t xml:space="preserve"> thấp, vùng cao</w:t>
      </w:r>
      <w:r w:rsidR="004B0954">
        <w:rPr>
          <w:rFonts w:cs="Arial"/>
          <w:color w:val="191919"/>
          <w:szCs w:val="22"/>
        </w:rPr>
        <w:t xml:space="preserve"> nguyên</w:t>
      </w:r>
      <w:r w:rsidR="0081309D" w:rsidRPr="00444363">
        <w:rPr>
          <w:rFonts w:cs="Arial"/>
          <w:color w:val="191919"/>
          <w:szCs w:val="22"/>
        </w:rPr>
        <w:t xml:space="preserve">, và </w:t>
      </w:r>
      <w:r w:rsidR="00E32CCC">
        <w:rPr>
          <w:rFonts w:cs="Arial"/>
          <w:color w:val="191919"/>
          <w:szCs w:val="22"/>
        </w:rPr>
        <w:t xml:space="preserve">vùng </w:t>
      </w:r>
      <w:r w:rsidR="0081309D" w:rsidRPr="00444363">
        <w:rPr>
          <w:rFonts w:cs="Arial"/>
          <w:color w:val="191919"/>
          <w:szCs w:val="22"/>
        </w:rPr>
        <w:t>ven biển.</w:t>
      </w:r>
    </w:p>
    <w:p w14:paraId="153E7720" w14:textId="580C7E18" w:rsidR="00136121" w:rsidRPr="003F0561" w:rsidRDefault="00E32CCC" w:rsidP="00136121">
      <w:pPr>
        <w:rPr>
          <w:szCs w:val="22"/>
        </w:rPr>
      </w:pPr>
      <w:r>
        <w:rPr>
          <w:rFonts w:cs="Arial"/>
          <w:color w:val="191919"/>
          <w:szCs w:val="22"/>
        </w:rPr>
        <w:t>Vùng</w:t>
      </w:r>
      <w:r w:rsidR="006C22A2" w:rsidRPr="003F0561">
        <w:rPr>
          <w:rFonts w:cs="Arial"/>
          <w:color w:val="191919"/>
          <w:szCs w:val="22"/>
        </w:rPr>
        <w:t xml:space="preserve"> </w:t>
      </w:r>
      <w:r w:rsidR="008E3B7B">
        <w:rPr>
          <w:rFonts w:cs="Arial"/>
          <w:color w:val="191919"/>
          <w:szCs w:val="22"/>
        </w:rPr>
        <w:t xml:space="preserve">đất </w:t>
      </w:r>
      <w:r w:rsidR="006C22A2" w:rsidRPr="003F0561">
        <w:rPr>
          <w:rFonts w:cs="Arial"/>
          <w:color w:val="191919"/>
          <w:szCs w:val="22"/>
        </w:rPr>
        <w:t>thấp là nói đến</w:t>
      </w:r>
      <w:r w:rsidR="004911FE" w:rsidRPr="003F0561">
        <w:rPr>
          <w:rFonts w:cs="Arial"/>
          <w:color w:val="191919"/>
          <w:szCs w:val="22"/>
        </w:rPr>
        <w:t xml:space="preserve"> hệ thống thung lũng </w:t>
      </w:r>
      <w:r>
        <w:rPr>
          <w:rFonts w:cs="Arial"/>
          <w:color w:val="191919"/>
          <w:szCs w:val="22"/>
        </w:rPr>
        <w:t xml:space="preserve">các con </w:t>
      </w:r>
      <w:r w:rsidR="004911FE" w:rsidRPr="003F0561">
        <w:rPr>
          <w:rFonts w:cs="Arial"/>
          <w:color w:val="191919"/>
          <w:szCs w:val="22"/>
        </w:rPr>
        <w:t xml:space="preserve">sông, đồng bằng, vùng đất ngập nước và rừng nhiệt đới. Những không gian </w:t>
      </w:r>
      <w:r w:rsidR="009256AC" w:rsidRPr="003F0561">
        <w:rPr>
          <w:rFonts w:cs="Arial"/>
          <w:color w:val="191919"/>
          <w:szCs w:val="22"/>
        </w:rPr>
        <w:t>này</w:t>
      </w:r>
      <w:r w:rsidR="004911FE" w:rsidRPr="003F0561">
        <w:rPr>
          <w:rFonts w:cs="Arial"/>
          <w:color w:val="191919"/>
          <w:szCs w:val="22"/>
        </w:rPr>
        <w:t xml:space="preserve"> có lợi cho việc thúc đẩy </w:t>
      </w:r>
      <w:r w:rsidR="000C361A" w:rsidRPr="003F0561">
        <w:rPr>
          <w:rFonts w:cs="Arial"/>
          <w:color w:val="191919"/>
          <w:szCs w:val="22"/>
        </w:rPr>
        <w:t xml:space="preserve">sự </w:t>
      </w:r>
      <w:r w:rsidR="00D65509">
        <w:rPr>
          <w:rFonts w:cs="Arial"/>
          <w:color w:val="191919"/>
          <w:szCs w:val="22"/>
        </w:rPr>
        <w:t xml:space="preserve">luân </w:t>
      </w:r>
      <w:r w:rsidR="000C361A" w:rsidRPr="003F0561">
        <w:rPr>
          <w:rFonts w:cs="Arial"/>
          <w:color w:val="191919"/>
          <w:szCs w:val="22"/>
        </w:rPr>
        <w:t>chuyển</w:t>
      </w:r>
      <w:r w:rsidR="004911FE" w:rsidRPr="003F0561">
        <w:rPr>
          <w:rFonts w:cs="Arial"/>
          <w:color w:val="191919"/>
          <w:szCs w:val="22"/>
        </w:rPr>
        <w:t xml:space="preserve">, </w:t>
      </w:r>
      <w:r w:rsidR="009256AC" w:rsidRPr="003F0561">
        <w:rPr>
          <w:rFonts w:cs="Arial"/>
          <w:color w:val="191919"/>
          <w:szCs w:val="22"/>
        </w:rPr>
        <w:t xml:space="preserve">phổ biến </w:t>
      </w:r>
      <w:r w:rsidR="000C361A" w:rsidRPr="003F0561">
        <w:rPr>
          <w:rFonts w:cs="Arial"/>
          <w:color w:val="191919"/>
          <w:szCs w:val="22"/>
        </w:rPr>
        <w:t>văn hóa</w:t>
      </w:r>
      <w:r w:rsidR="004911FE" w:rsidRPr="003F0561">
        <w:rPr>
          <w:rFonts w:cs="Arial"/>
          <w:color w:val="191919"/>
          <w:szCs w:val="22"/>
        </w:rPr>
        <w:t>, ngôn ngữ</w:t>
      </w:r>
      <w:r w:rsidR="00F77937" w:rsidRPr="003F0561">
        <w:rPr>
          <w:rFonts w:cs="Arial"/>
          <w:color w:val="191919"/>
          <w:szCs w:val="22"/>
        </w:rPr>
        <w:t>, quy tắc</w:t>
      </w:r>
      <w:r w:rsidR="004911FE" w:rsidRPr="003F0561">
        <w:rPr>
          <w:rFonts w:cs="Arial"/>
          <w:color w:val="191919"/>
          <w:szCs w:val="22"/>
        </w:rPr>
        <w:t xml:space="preserve">, giá trị, lối sống, và thế giới quan. Nhiều </w:t>
      </w:r>
      <w:r w:rsidR="00EE3CA6" w:rsidRPr="003F0561">
        <w:rPr>
          <w:rFonts w:cs="Arial"/>
          <w:color w:val="191919"/>
          <w:szCs w:val="22"/>
        </w:rPr>
        <w:t xml:space="preserve">nền văn minh cổ </w:t>
      </w:r>
      <w:r w:rsidR="004911FE" w:rsidRPr="003F0561">
        <w:rPr>
          <w:rFonts w:cs="Arial"/>
          <w:color w:val="191919"/>
          <w:szCs w:val="22"/>
        </w:rPr>
        <w:t xml:space="preserve">và </w:t>
      </w:r>
      <w:r w:rsidR="00EE3CA6" w:rsidRPr="003F0561">
        <w:rPr>
          <w:rFonts w:cs="Arial"/>
          <w:color w:val="191919"/>
          <w:szCs w:val="22"/>
        </w:rPr>
        <w:t xml:space="preserve">những </w:t>
      </w:r>
      <w:r w:rsidR="00C91B3F">
        <w:rPr>
          <w:rFonts w:cs="Arial"/>
          <w:color w:val="191919"/>
          <w:szCs w:val="22"/>
        </w:rPr>
        <w:t>nhà nước</w:t>
      </w:r>
      <w:r w:rsidR="004911FE" w:rsidRPr="003F0561">
        <w:rPr>
          <w:rFonts w:cs="Arial"/>
          <w:color w:val="191919"/>
          <w:szCs w:val="22"/>
        </w:rPr>
        <w:t xml:space="preserve"> hiện đại</w:t>
      </w:r>
      <w:r w:rsidR="00EE3CA6" w:rsidRPr="003F0561">
        <w:rPr>
          <w:rFonts w:cs="Arial"/>
          <w:color w:val="191919"/>
          <w:szCs w:val="22"/>
        </w:rPr>
        <w:t xml:space="preserve"> sớm của khu vực</w:t>
      </w:r>
      <w:r w:rsidR="004911FE" w:rsidRPr="003F0561">
        <w:rPr>
          <w:rFonts w:cs="Arial"/>
          <w:color w:val="191919"/>
          <w:szCs w:val="22"/>
        </w:rPr>
        <w:t xml:space="preserve"> như Bagan, Angkor, Đại Việt, Sukothai, và Mataram ở miền trung Java </w:t>
      </w:r>
      <w:r w:rsidR="00A11483" w:rsidRPr="003F0561">
        <w:rPr>
          <w:rFonts w:cs="Arial"/>
          <w:color w:val="191919"/>
          <w:szCs w:val="22"/>
        </w:rPr>
        <w:t xml:space="preserve">đều </w:t>
      </w:r>
      <w:r w:rsidR="004911FE" w:rsidRPr="003F0561">
        <w:rPr>
          <w:rFonts w:cs="Arial"/>
          <w:color w:val="191919"/>
          <w:szCs w:val="22"/>
        </w:rPr>
        <w:t xml:space="preserve">dựa trên hệ thống </w:t>
      </w:r>
      <w:r w:rsidR="00A11483" w:rsidRPr="003F0561">
        <w:rPr>
          <w:rFonts w:cs="Arial"/>
          <w:color w:val="191919"/>
          <w:szCs w:val="22"/>
        </w:rPr>
        <w:t xml:space="preserve">sông vùng </w:t>
      </w:r>
      <w:r w:rsidR="004911FE" w:rsidRPr="003F0561">
        <w:rPr>
          <w:rFonts w:cs="Arial"/>
          <w:color w:val="191919"/>
          <w:szCs w:val="22"/>
        </w:rPr>
        <w:t>đất thấp</w:t>
      </w:r>
      <w:r w:rsidR="00FA6C3E">
        <w:rPr>
          <w:rFonts w:cs="Arial"/>
          <w:color w:val="191919"/>
          <w:szCs w:val="22"/>
        </w:rPr>
        <w:t xml:space="preserve"> là</w:t>
      </w:r>
      <w:r w:rsidR="004911FE" w:rsidRPr="003F0561">
        <w:rPr>
          <w:rFonts w:cs="Arial"/>
          <w:color w:val="191919"/>
          <w:szCs w:val="22"/>
        </w:rPr>
        <w:t xml:space="preserve"> nơi </w:t>
      </w:r>
      <w:r w:rsidR="00FA6C3E">
        <w:rPr>
          <w:rFonts w:cs="Arial"/>
          <w:color w:val="191919"/>
          <w:szCs w:val="22"/>
        </w:rPr>
        <w:t xml:space="preserve">sự </w:t>
      </w:r>
      <w:r w:rsidR="004911FE" w:rsidRPr="003F0561">
        <w:rPr>
          <w:rFonts w:cs="Arial"/>
          <w:color w:val="191919"/>
          <w:szCs w:val="22"/>
        </w:rPr>
        <w:t>hội nhập dễ dàng</w:t>
      </w:r>
      <w:r w:rsidR="00FA6C3E">
        <w:rPr>
          <w:rFonts w:cs="Arial"/>
          <w:color w:val="191919"/>
          <w:szCs w:val="22"/>
        </w:rPr>
        <w:t xml:space="preserve"> đạt được</w:t>
      </w:r>
      <w:r w:rsidR="004911FE" w:rsidRPr="003F0561">
        <w:rPr>
          <w:rFonts w:cs="Arial"/>
          <w:color w:val="191919"/>
          <w:szCs w:val="22"/>
        </w:rPr>
        <w:t xml:space="preserve"> </w:t>
      </w:r>
      <w:r w:rsidR="003F0561" w:rsidRPr="003F0561">
        <w:rPr>
          <w:rFonts w:cs="Arial"/>
          <w:color w:val="191919"/>
          <w:szCs w:val="22"/>
        </w:rPr>
        <w:t>hơn</w:t>
      </w:r>
      <w:r w:rsidR="004911FE" w:rsidRPr="003F0561">
        <w:rPr>
          <w:rFonts w:cs="Arial"/>
          <w:color w:val="191919"/>
          <w:szCs w:val="22"/>
        </w:rPr>
        <w:t xml:space="preserve"> và </w:t>
      </w:r>
      <w:r w:rsidR="003F0561" w:rsidRPr="003F0561">
        <w:rPr>
          <w:rFonts w:cs="Arial"/>
          <w:color w:val="191919"/>
          <w:szCs w:val="22"/>
        </w:rPr>
        <w:t xml:space="preserve">là </w:t>
      </w:r>
      <w:r w:rsidR="004911FE" w:rsidRPr="003F0561">
        <w:rPr>
          <w:rFonts w:cs="Arial"/>
          <w:color w:val="191919"/>
          <w:szCs w:val="22"/>
        </w:rPr>
        <w:t xml:space="preserve">nơi phần lớn </w:t>
      </w:r>
      <w:r w:rsidR="003F0561" w:rsidRPr="003F0561">
        <w:rPr>
          <w:rFonts w:cs="Arial"/>
          <w:color w:val="191919"/>
          <w:szCs w:val="22"/>
        </w:rPr>
        <w:t>người dân sinh</w:t>
      </w:r>
      <w:r w:rsidR="004911FE" w:rsidRPr="003F0561">
        <w:rPr>
          <w:rFonts w:cs="Arial"/>
          <w:color w:val="191919"/>
          <w:szCs w:val="22"/>
        </w:rPr>
        <w:t xml:space="preserve"> sống. Ngày nay, nhiều thành phố lớn và các trung tâm đô thị </w:t>
      </w:r>
      <w:r w:rsidR="003F0561" w:rsidRPr="003F0561">
        <w:rPr>
          <w:rFonts w:cs="Arial"/>
          <w:color w:val="191919"/>
          <w:szCs w:val="22"/>
        </w:rPr>
        <w:t xml:space="preserve">của khu vực </w:t>
      </w:r>
      <w:r w:rsidR="004911FE" w:rsidRPr="003F0561">
        <w:rPr>
          <w:rFonts w:cs="Arial"/>
          <w:color w:val="191919"/>
          <w:szCs w:val="22"/>
        </w:rPr>
        <w:t xml:space="preserve">chủ yếu nằm ở </w:t>
      </w:r>
      <w:r w:rsidR="00093A22">
        <w:rPr>
          <w:rFonts w:cs="Arial"/>
          <w:color w:val="191919"/>
          <w:szCs w:val="22"/>
        </w:rPr>
        <w:t>vùng</w:t>
      </w:r>
      <w:r w:rsidR="004911FE" w:rsidRPr="003F0561">
        <w:rPr>
          <w:rFonts w:cs="Arial"/>
          <w:color w:val="191919"/>
          <w:szCs w:val="22"/>
        </w:rPr>
        <w:t xml:space="preserve"> này.</w:t>
      </w:r>
    </w:p>
    <w:p w14:paraId="21E3BE50" w14:textId="3F5358D8" w:rsidR="00136121" w:rsidRPr="00136121" w:rsidRDefault="00146337" w:rsidP="00136121">
      <w:r>
        <w:t xml:space="preserve">Vùng </w:t>
      </w:r>
      <w:r w:rsidR="00071CCA" w:rsidRPr="00146337">
        <w:rPr>
          <w:rFonts w:cs="Arial"/>
          <w:color w:val="191919"/>
          <w:szCs w:val="22"/>
        </w:rPr>
        <w:t>cao</w:t>
      </w:r>
      <w:r w:rsidR="00D65509">
        <w:rPr>
          <w:rFonts w:cs="Arial"/>
          <w:color w:val="191919"/>
          <w:szCs w:val="22"/>
        </w:rPr>
        <w:t xml:space="preserve"> nguyên</w:t>
      </w:r>
      <w:r w:rsidR="004911FE" w:rsidRPr="00146337">
        <w:rPr>
          <w:rFonts w:cs="Arial"/>
          <w:color w:val="191919"/>
          <w:szCs w:val="22"/>
        </w:rPr>
        <w:t xml:space="preserve"> </w:t>
      </w:r>
      <w:r w:rsidR="00071CCA" w:rsidRPr="00146337">
        <w:rPr>
          <w:rFonts w:cs="Arial"/>
          <w:color w:val="191919"/>
          <w:szCs w:val="22"/>
        </w:rPr>
        <w:t xml:space="preserve">là nói đến </w:t>
      </w:r>
      <w:r w:rsidR="004911FE" w:rsidRPr="00146337">
        <w:rPr>
          <w:rFonts w:cs="Arial"/>
          <w:color w:val="191919"/>
          <w:szCs w:val="22"/>
        </w:rPr>
        <w:t xml:space="preserve">các môi trường </w:t>
      </w:r>
      <w:r w:rsidR="00071CCA" w:rsidRPr="00146337">
        <w:rPr>
          <w:rFonts w:cs="Arial"/>
          <w:color w:val="191919"/>
          <w:szCs w:val="22"/>
        </w:rPr>
        <w:t>gắn</w:t>
      </w:r>
      <w:r w:rsidR="004911FE" w:rsidRPr="00146337">
        <w:rPr>
          <w:rFonts w:cs="Arial"/>
          <w:color w:val="191919"/>
          <w:szCs w:val="22"/>
        </w:rPr>
        <w:t xml:space="preserve"> với độ cao hơn</w:t>
      </w:r>
      <w:r w:rsidR="00D65509">
        <w:rPr>
          <w:rFonts w:cs="Arial"/>
          <w:color w:val="191919"/>
          <w:szCs w:val="22"/>
        </w:rPr>
        <w:t xml:space="preserve"> so với mặt biển</w:t>
      </w:r>
      <w:r w:rsidR="004911FE" w:rsidRPr="00146337">
        <w:rPr>
          <w:rFonts w:cs="Arial"/>
          <w:color w:val="191919"/>
          <w:szCs w:val="22"/>
        </w:rPr>
        <w:t xml:space="preserve">, chẳng hạn như cao nguyên, đồi núi, và các dãy núi. Các </w:t>
      </w:r>
      <w:r w:rsidR="00131D4E" w:rsidRPr="00146337">
        <w:rPr>
          <w:rFonts w:cs="Arial"/>
          <w:color w:val="191919"/>
          <w:szCs w:val="22"/>
        </w:rPr>
        <w:t>khu vực</w:t>
      </w:r>
      <w:r w:rsidR="004911FE" w:rsidRPr="00146337">
        <w:rPr>
          <w:rFonts w:cs="Arial"/>
          <w:color w:val="191919"/>
          <w:szCs w:val="22"/>
        </w:rPr>
        <w:t xml:space="preserve"> này thường thưa thớt dân cư, </w:t>
      </w:r>
      <w:r w:rsidR="00131D4E" w:rsidRPr="00146337">
        <w:rPr>
          <w:rFonts w:cs="Arial"/>
          <w:color w:val="191919"/>
          <w:szCs w:val="22"/>
        </w:rPr>
        <w:t xml:space="preserve">sự di chuyển </w:t>
      </w:r>
      <w:r w:rsidR="004911FE" w:rsidRPr="00146337">
        <w:rPr>
          <w:rFonts w:cs="Arial"/>
          <w:color w:val="191919"/>
          <w:szCs w:val="22"/>
        </w:rPr>
        <w:t xml:space="preserve">hạn chế, </w:t>
      </w:r>
      <w:r w:rsidR="006433A6" w:rsidRPr="00146337">
        <w:rPr>
          <w:rFonts w:cs="Arial"/>
          <w:color w:val="191919"/>
          <w:szCs w:val="22"/>
        </w:rPr>
        <w:t>đa dạng</w:t>
      </w:r>
      <w:r w:rsidR="004911FE" w:rsidRPr="00146337">
        <w:rPr>
          <w:rFonts w:cs="Arial"/>
          <w:color w:val="191919"/>
          <w:szCs w:val="22"/>
        </w:rPr>
        <w:t xml:space="preserve"> hơn (</w:t>
      </w:r>
      <w:r w:rsidR="005269B4">
        <w:rPr>
          <w:rFonts w:cs="Arial"/>
          <w:color w:val="191919"/>
          <w:szCs w:val="22"/>
        </w:rPr>
        <w:t xml:space="preserve">về </w:t>
      </w:r>
      <w:r w:rsidR="004911FE" w:rsidRPr="00146337">
        <w:rPr>
          <w:rFonts w:cs="Arial"/>
          <w:color w:val="191919"/>
          <w:szCs w:val="22"/>
        </w:rPr>
        <w:t xml:space="preserve">ngôn ngữ, văn hóa và dân tộc) và phù hợp </w:t>
      </w:r>
      <w:r w:rsidR="00732456">
        <w:rPr>
          <w:rFonts w:cs="Arial"/>
          <w:color w:val="191919"/>
          <w:szCs w:val="22"/>
        </w:rPr>
        <w:t xml:space="preserve">hơn </w:t>
      </w:r>
      <w:r w:rsidR="006433A6" w:rsidRPr="00146337">
        <w:rPr>
          <w:rFonts w:cs="Arial"/>
          <w:color w:val="191919"/>
          <w:szCs w:val="22"/>
        </w:rPr>
        <w:t xml:space="preserve">với </w:t>
      </w:r>
      <w:r w:rsidR="001E3D48" w:rsidRPr="00146337">
        <w:rPr>
          <w:rFonts w:cs="Arial"/>
          <w:color w:val="191919"/>
          <w:szCs w:val="22"/>
        </w:rPr>
        <w:t xml:space="preserve">loại hình </w:t>
      </w:r>
      <w:r w:rsidR="006433A6" w:rsidRPr="00146337">
        <w:rPr>
          <w:rFonts w:cs="Arial"/>
          <w:color w:val="191919"/>
          <w:szCs w:val="22"/>
        </w:rPr>
        <w:t>canh tác nương rẫy</w:t>
      </w:r>
      <w:r w:rsidR="00732456">
        <w:rPr>
          <w:rFonts w:cs="Arial"/>
          <w:color w:val="191919"/>
          <w:szCs w:val="22"/>
        </w:rPr>
        <w:t xml:space="preserve"> hạn chế</w:t>
      </w:r>
      <w:r w:rsidR="006433A6" w:rsidRPr="00146337">
        <w:rPr>
          <w:rFonts w:cs="Arial"/>
          <w:color w:val="191919"/>
          <w:szCs w:val="22"/>
        </w:rPr>
        <w:t xml:space="preserve">. </w:t>
      </w:r>
      <w:r w:rsidR="004911FE" w:rsidRPr="00146337">
        <w:rPr>
          <w:rFonts w:cs="Arial"/>
          <w:color w:val="191919"/>
          <w:szCs w:val="22"/>
        </w:rPr>
        <w:t>C</w:t>
      </w:r>
      <w:r w:rsidR="001E3D48" w:rsidRPr="00146337">
        <w:rPr>
          <w:rFonts w:cs="Arial"/>
          <w:color w:val="191919"/>
          <w:szCs w:val="22"/>
        </w:rPr>
        <w:t>ác c</w:t>
      </w:r>
      <w:r w:rsidR="004911FE" w:rsidRPr="00146337">
        <w:rPr>
          <w:rFonts w:cs="Arial"/>
          <w:color w:val="191919"/>
          <w:szCs w:val="22"/>
        </w:rPr>
        <w:t xml:space="preserve">ộng đồng xuất hiện ở các khu vực này thường </w:t>
      </w:r>
      <w:r w:rsidRPr="00146337">
        <w:rPr>
          <w:rFonts w:cs="Arial"/>
          <w:color w:val="191919"/>
          <w:szCs w:val="22"/>
        </w:rPr>
        <w:t>nhỏ</w:t>
      </w:r>
      <w:r w:rsidR="004911FE" w:rsidRPr="00146337">
        <w:rPr>
          <w:rFonts w:cs="Arial"/>
          <w:color w:val="191919"/>
          <w:szCs w:val="22"/>
        </w:rPr>
        <w:t xml:space="preserve">, </w:t>
      </w:r>
      <w:r w:rsidRPr="00146337">
        <w:rPr>
          <w:rFonts w:cs="Arial"/>
          <w:color w:val="191919"/>
          <w:szCs w:val="22"/>
        </w:rPr>
        <w:t xml:space="preserve">cuộc sống </w:t>
      </w:r>
      <w:r w:rsidR="004911FE" w:rsidRPr="00146337">
        <w:rPr>
          <w:rFonts w:cs="Arial"/>
          <w:color w:val="191919"/>
          <w:szCs w:val="22"/>
        </w:rPr>
        <w:t xml:space="preserve">tự túc và phân mảnh </w:t>
      </w:r>
      <w:r w:rsidR="001E3D48" w:rsidRPr="00146337">
        <w:rPr>
          <w:rFonts w:cs="Arial"/>
          <w:color w:val="191919"/>
          <w:szCs w:val="22"/>
        </w:rPr>
        <w:t xml:space="preserve">hơn về </w:t>
      </w:r>
      <w:r w:rsidR="004911FE" w:rsidRPr="00146337">
        <w:rPr>
          <w:rFonts w:cs="Arial"/>
          <w:color w:val="191919"/>
          <w:szCs w:val="22"/>
        </w:rPr>
        <w:t>chính trị.</w:t>
      </w:r>
      <w:r w:rsidR="00136121" w:rsidRPr="00C71E93">
        <w:rPr>
          <w:szCs w:val="22"/>
        </w:rPr>
        <w:t xml:space="preserve"> </w:t>
      </w:r>
      <w:r w:rsidR="00520B7E" w:rsidRPr="00C71E93">
        <w:rPr>
          <w:szCs w:val="22"/>
        </w:rPr>
        <w:t xml:space="preserve">Các </w:t>
      </w:r>
      <w:r w:rsidR="004911FE" w:rsidRPr="00C71E93">
        <w:rPr>
          <w:rFonts w:cs="Arial"/>
          <w:color w:val="191919"/>
          <w:szCs w:val="22"/>
        </w:rPr>
        <w:t>cộng đồng vùng cao thường tham gia vào thương mại đường bộ và tương tác thường xuyên với các đối tác vùng</w:t>
      </w:r>
      <w:r w:rsidR="00F64B61">
        <w:rPr>
          <w:rFonts w:cs="Arial"/>
          <w:color w:val="191919"/>
          <w:szCs w:val="22"/>
        </w:rPr>
        <w:t xml:space="preserve"> đất</w:t>
      </w:r>
      <w:r w:rsidR="004911FE" w:rsidRPr="00C71E93">
        <w:rPr>
          <w:rFonts w:cs="Arial"/>
          <w:color w:val="191919"/>
          <w:szCs w:val="22"/>
        </w:rPr>
        <w:t xml:space="preserve"> thấp</w:t>
      </w:r>
      <w:r w:rsidR="00520B7E" w:rsidRPr="00C71E93">
        <w:rPr>
          <w:rFonts w:cs="Arial"/>
          <w:color w:val="191919"/>
          <w:szCs w:val="22"/>
        </w:rPr>
        <w:t>,</w:t>
      </w:r>
      <w:r w:rsidR="004911FE" w:rsidRPr="00C71E93">
        <w:rPr>
          <w:rFonts w:cs="Arial"/>
          <w:color w:val="191919"/>
          <w:szCs w:val="22"/>
        </w:rPr>
        <w:t xml:space="preserve"> </w:t>
      </w:r>
      <w:r w:rsidR="007D617D">
        <w:rPr>
          <w:rFonts w:cs="Arial"/>
          <w:color w:val="191919"/>
          <w:szCs w:val="22"/>
        </w:rPr>
        <w:t xml:space="preserve">song </w:t>
      </w:r>
      <w:r w:rsidR="004911FE" w:rsidRPr="00C71E93">
        <w:rPr>
          <w:rFonts w:cs="Arial"/>
          <w:color w:val="191919"/>
          <w:szCs w:val="22"/>
        </w:rPr>
        <w:t xml:space="preserve">vẫn giữ </w:t>
      </w:r>
      <w:r w:rsidR="00520B7E" w:rsidRPr="00C71E93">
        <w:rPr>
          <w:rFonts w:cs="Arial"/>
          <w:color w:val="191919"/>
          <w:szCs w:val="22"/>
        </w:rPr>
        <w:t>lối</w:t>
      </w:r>
      <w:r w:rsidR="004911FE" w:rsidRPr="00C71E93">
        <w:rPr>
          <w:rFonts w:cs="Arial"/>
          <w:color w:val="191919"/>
          <w:szCs w:val="22"/>
        </w:rPr>
        <w:t xml:space="preserve"> sống</w:t>
      </w:r>
      <w:r w:rsidR="00520B7E" w:rsidRPr="00C71E93">
        <w:rPr>
          <w:rFonts w:cs="Arial"/>
          <w:color w:val="191919"/>
          <w:szCs w:val="22"/>
        </w:rPr>
        <w:t xml:space="preserve"> riêng biệt</w:t>
      </w:r>
      <w:r w:rsidR="004911FE" w:rsidRPr="00C71E93">
        <w:rPr>
          <w:rFonts w:cs="Arial"/>
          <w:color w:val="191919"/>
          <w:szCs w:val="22"/>
        </w:rPr>
        <w:t xml:space="preserve">. Ngày nay, nhiều nhóm dân tộc thiểu số </w:t>
      </w:r>
      <w:r w:rsidR="00BF2E1B" w:rsidRPr="00C71E93">
        <w:rPr>
          <w:rFonts w:cs="Arial"/>
          <w:color w:val="191919"/>
          <w:szCs w:val="22"/>
        </w:rPr>
        <w:t xml:space="preserve">đến </w:t>
      </w:r>
      <w:r w:rsidR="004911FE" w:rsidRPr="00C71E93">
        <w:rPr>
          <w:rFonts w:cs="Arial"/>
          <w:color w:val="191919"/>
          <w:szCs w:val="22"/>
        </w:rPr>
        <w:t>từ những vùng cao</w:t>
      </w:r>
      <w:r w:rsidR="00BF2E1B" w:rsidRPr="00C71E93">
        <w:rPr>
          <w:rFonts w:cs="Arial"/>
          <w:color w:val="191919"/>
          <w:szCs w:val="22"/>
        </w:rPr>
        <w:t xml:space="preserve"> này</w:t>
      </w:r>
      <w:r w:rsidR="004911FE" w:rsidRPr="00C71E93">
        <w:rPr>
          <w:rFonts w:cs="Arial"/>
          <w:color w:val="191919"/>
          <w:szCs w:val="22"/>
        </w:rPr>
        <w:t xml:space="preserve"> và tiếp tục khẳng định một ý </w:t>
      </w:r>
      <w:r w:rsidR="00BF2E1B" w:rsidRPr="00C71E93">
        <w:rPr>
          <w:rFonts w:cs="Arial"/>
          <w:color w:val="191919"/>
          <w:szCs w:val="22"/>
        </w:rPr>
        <w:t>thức</w:t>
      </w:r>
      <w:r w:rsidR="004911FE" w:rsidRPr="00C71E93">
        <w:rPr>
          <w:rFonts w:cs="Arial"/>
          <w:color w:val="191919"/>
          <w:szCs w:val="22"/>
        </w:rPr>
        <w:t xml:space="preserve"> đặc biệt </w:t>
      </w:r>
      <w:r w:rsidR="007D617D">
        <w:rPr>
          <w:rFonts w:cs="Arial"/>
          <w:color w:val="191919"/>
          <w:szCs w:val="22"/>
        </w:rPr>
        <w:t>về bổn phận liên quan với</w:t>
      </w:r>
      <w:r w:rsidR="00220951">
        <w:rPr>
          <w:rFonts w:cs="Arial"/>
          <w:color w:val="191919"/>
          <w:szCs w:val="22"/>
        </w:rPr>
        <w:t xml:space="preserve"> </w:t>
      </w:r>
      <w:r w:rsidR="004911FE" w:rsidRPr="00C71E93">
        <w:rPr>
          <w:rFonts w:cs="Arial"/>
          <w:color w:val="191919"/>
          <w:szCs w:val="22"/>
        </w:rPr>
        <w:t xml:space="preserve">dân </w:t>
      </w:r>
      <w:r w:rsidR="00C75B44">
        <w:rPr>
          <w:rFonts w:cs="Arial"/>
          <w:color w:val="191919"/>
          <w:szCs w:val="22"/>
        </w:rPr>
        <w:t>cư</w:t>
      </w:r>
      <w:r w:rsidR="004911FE" w:rsidRPr="00C71E93">
        <w:rPr>
          <w:rFonts w:cs="Arial"/>
          <w:color w:val="191919"/>
          <w:szCs w:val="22"/>
        </w:rPr>
        <w:t xml:space="preserve"> vùng</w:t>
      </w:r>
      <w:r w:rsidR="007D617D">
        <w:rPr>
          <w:rFonts w:cs="Arial"/>
          <w:color w:val="191919"/>
          <w:szCs w:val="22"/>
        </w:rPr>
        <w:t xml:space="preserve">đất </w:t>
      </w:r>
      <w:proofErr w:type="gramStart"/>
      <w:r w:rsidR="007D617D">
        <w:rPr>
          <w:rFonts w:cs="Arial"/>
          <w:color w:val="191919"/>
          <w:szCs w:val="22"/>
        </w:rPr>
        <w:t xml:space="preserve">thấp </w:t>
      </w:r>
      <w:r w:rsidR="004911FE" w:rsidRPr="00C71E93">
        <w:rPr>
          <w:rFonts w:cs="Arial"/>
          <w:color w:val="191919"/>
          <w:szCs w:val="22"/>
        </w:rPr>
        <w:t>.</w:t>
      </w:r>
      <w:proofErr w:type="gramEnd"/>
    </w:p>
    <w:p w14:paraId="20CAE13A" w14:textId="6092BCE9" w:rsidR="00136121" w:rsidRPr="00BA1787" w:rsidRDefault="00261009" w:rsidP="00136121">
      <w:pPr>
        <w:rPr>
          <w:rFonts w:cs="Arial"/>
          <w:color w:val="191919"/>
          <w:szCs w:val="22"/>
        </w:rPr>
      </w:pPr>
      <w:r w:rsidRPr="001644D3">
        <w:rPr>
          <w:rFonts w:cs="Arial"/>
          <w:color w:val="191919"/>
          <w:szCs w:val="22"/>
        </w:rPr>
        <w:t xml:space="preserve">Vùng ven biển là nói về các </w:t>
      </w:r>
      <w:r w:rsidR="00031C19" w:rsidRPr="001644D3">
        <w:rPr>
          <w:rFonts w:cs="Arial"/>
          <w:color w:val="191919"/>
          <w:szCs w:val="22"/>
        </w:rPr>
        <w:t xml:space="preserve">môi trường </w:t>
      </w:r>
      <w:r w:rsidR="00E06618" w:rsidRPr="001644D3">
        <w:rPr>
          <w:rFonts w:cs="Arial"/>
          <w:color w:val="191919"/>
          <w:szCs w:val="22"/>
        </w:rPr>
        <w:t>gắn</w:t>
      </w:r>
      <w:r w:rsidR="00031C19" w:rsidRPr="001644D3">
        <w:rPr>
          <w:rFonts w:cs="Arial"/>
          <w:color w:val="191919"/>
          <w:szCs w:val="22"/>
        </w:rPr>
        <w:t xml:space="preserve"> với các vùng biển và vùng đấ</w:t>
      </w:r>
      <w:r w:rsidR="00C75B44">
        <w:rPr>
          <w:rFonts w:cs="Arial"/>
          <w:color w:val="191919"/>
          <w:szCs w:val="22"/>
        </w:rPr>
        <w:t xml:space="preserve">t </w:t>
      </w:r>
      <w:r w:rsidR="00031C19" w:rsidRPr="001644D3">
        <w:rPr>
          <w:rFonts w:cs="Arial"/>
          <w:color w:val="191919"/>
          <w:szCs w:val="22"/>
        </w:rPr>
        <w:t xml:space="preserve">nằm ngang </w:t>
      </w:r>
      <w:r w:rsidR="00E06618" w:rsidRPr="001644D3">
        <w:rPr>
          <w:rFonts w:cs="Arial"/>
          <w:color w:val="191919"/>
          <w:szCs w:val="22"/>
        </w:rPr>
        <w:t>mặt</w:t>
      </w:r>
      <w:r w:rsidR="00031C19" w:rsidRPr="001644D3">
        <w:rPr>
          <w:rFonts w:cs="Arial"/>
          <w:color w:val="191919"/>
          <w:szCs w:val="22"/>
        </w:rPr>
        <w:t xml:space="preserve"> nước mặn như vùng đồng bằng, đầm lầy và rừng ngập mặn. </w:t>
      </w:r>
      <w:r w:rsidR="00E06618" w:rsidRPr="001644D3">
        <w:rPr>
          <w:rFonts w:cs="Arial"/>
          <w:color w:val="191919"/>
          <w:szCs w:val="22"/>
        </w:rPr>
        <w:t>Vùng ven biển</w:t>
      </w:r>
      <w:r w:rsidR="00031C19" w:rsidRPr="001644D3">
        <w:rPr>
          <w:rFonts w:cs="Arial"/>
          <w:color w:val="191919"/>
          <w:szCs w:val="22"/>
        </w:rPr>
        <w:t>, theo đị</w:t>
      </w:r>
      <w:r w:rsidR="00F1656A">
        <w:rPr>
          <w:rFonts w:cs="Arial"/>
          <w:color w:val="191919"/>
          <w:szCs w:val="22"/>
        </w:rPr>
        <w:t>nh nghĩa</w:t>
      </w:r>
      <w:r w:rsidR="00031C19" w:rsidRPr="001644D3">
        <w:rPr>
          <w:rFonts w:cs="Arial"/>
          <w:color w:val="191919"/>
          <w:szCs w:val="22"/>
        </w:rPr>
        <w:t xml:space="preserve"> chủ yếu </w:t>
      </w:r>
      <w:r w:rsidR="00F1656A">
        <w:rPr>
          <w:rFonts w:cs="Arial"/>
          <w:color w:val="191919"/>
          <w:szCs w:val="22"/>
        </w:rPr>
        <w:t xml:space="preserve">là </w:t>
      </w:r>
      <w:r w:rsidR="00327BC5">
        <w:rPr>
          <w:rFonts w:cs="Arial"/>
          <w:color w:val="191919"/>
          <w:szCs w:val="22"/>
        </w:rPr>
        <w:t xml:space="preserve">nghiêng về </w:t>
      </w:r>
      <w:r w:rsidR="00031C19" w:rsidRPr="001644D3">
        <w:rPr>
          <w:rFonts w:cs="Arial"/>
          <w:color w:val="191919"/>
          <w:szCs w:val="22"/>
        </w:rPr>
        <w:t>nước</w:t>
      </w:r>
      <w:r w:rsidR="00327BC5">
        <w:rPr>
          <w:rFonts w:cs="Arial"/>
          <w:color w:val="191919"/>
          <w:szCs w:val="22"/>
        </w:rPr>
        <w:t>, coi đây như là</w:t>
      </w:r>
      <w:r w:rsidR="00031C19" w:rsidRPr="001644D3">
        <w:rPr>
          <w:rFonts w:cs="Arial"/>
          <w:color w:val="191919"/>
          <w:szCs w:val="22"/>
        </w:rPr>
        <w:t xml:space="preserve"> một nguồn</w:t>
      </w:r>
      <w:r w:rsidR="00327BC5">
        <w:rPr>
          <w:rFonts w:cs="Arial"/>
          <w:color w:val="191919"/>
          <w:szCs w:val="22"/>
        </w:rPr>
        <w:t xml:space="preserve"> cung cấp</w:t>
      </w:r>
      <w:r w:rsidR="00031C19" w:rsidRPr="001644D3">
        <w:rPr>
          <w:rFonts w:cs="Arial"/>
          <w:color w:val="191919"/>
          <w:szCs w:val="22"/>
        </w:rPr>
        <w:t xml:space="preserve"> </w:t>
      </w:r>
      <w:proofErr w:type="gramStart"/>
      <w:r w:rsidR="00031C19" w:rsidRPr="001644D3">
        <w:rPr>
          <w:rFonts w:cs="Arial"/>
          <w:color w:val="191919"/>
          <w:szCs w:val="22"/>
        </w:rPr>
        <w:t>th</w:t>
      </w:r>
      <w:r w:rsidR="00327BC5">
        <w:rPr>
          <w:rFonts w:cs="Arial"/>
          <w:color w:val="191919"/>
          <w:szCs w:val="22"/>
        </w:rPr>
        <w:t xml:space="preserve">ứcăn </w:t>
      </w:r>
      <w:r w:rsidR="00031C19" w:rsidRPr="001644D3">
        <w:rPr>
          <w:rFonts w:cs="Arial"/>
          <w:color w:val="191919"/>
          <w:szCs w:val="22"/>
        </w:rPr>
        <w:t>,</w:t>
      </w:r>
      <w:proofErr w:type="gramEnd"/>
      <w:r w:rsidR="00327BC5">
        <w:rPr>
          <w:rFonts w:cs="Arial"/>
          <w:color w:val="191919"/>
          <w:szCs w:val="22"/>
        </w:rPr>
        <w:t xml:space="preserve"> nó còn là</w:t>
      </w:r>
      <w:r w:rsidR="00031C19" w:rsidRPr="001644D3">
        <w:rPr>
          <w:rFonts w:cs="Arial"/>
          <w:color w:val="191919"/>
          <w:szCs w:val="22"/>
        </w:rPr>
        <w:t>thương mại hàng hả</w:t>
      </w:r>
      <w:r w:rsidR="00AA2516">
        <w:rPr>
          <w:rFonts w:cs="Arial"/>
          <w:color w:val="191919"/>
          <w:szCs w:val="22"/>
        </w:rPr>
        <w:t>i</w:t>
      </w:r>
      <w:r w:rsidR="00031C19" w:rsidRPr="001644D3">
        <w:rPr>
          <w:rFonts w:cs="Arial"/>
          <w:color w:val="191919"/>
          <w:szCs w:val="22"/>
        </w:rPr>
        <w:t xml:space="preserve"> và kết nối với các cộng đồng ven biển khác.</w:t>
      </w:r>
      <w:r w:rsidR="00136121" w:rsidRPr="00136121">
        <w:t xml:space="preserve"> </w:t>
      </w:r>
      <w:r w:rsidR="001644D3" w:rsidRPr="00514239">
        <w:rPr>
          <w:rFonts w:cs="Arial"/>
          <w:color w:val="191919"/>
          <w:szCs w:val="22"/>
        </w:rPr>
        <w:t>Nhữ</w:t>
      </w:r>
      <w:r w:rsidR="00AA2516">
        <w:rPr>
          <w:rFonts w:cs="Arial"/>
          <w:color w:val="191919"/>
          <w:szCs w:val="22"/>
        </w:rPr>
        <w:t>ng</w:t>
      </w:r>
      <w:r w:rsidR="00031C19" w:rsidRPr="000F37A8">
        <w:rPr>
          <w:rFonts w:cs="Arial"/>
          <w:color w:val="191919"/>
          <w:szCs w:val="22"/>
        </w:rPr>
        <w:t xml:space="preserve"> tộc </w:t>
      </w:r>
      <w:r w:rsidR="00AA2516">
        <w:rPr>
          <w:rFonts w:cs="Arial"/>
          <w:color w:val="191919"/>
          <w:szCs w:val="22"/>
        </w:rPr>
        <w:t>người,</w:t>
      </w:r>
      <w:r w:rsidR="00031C19" w:rsidRPr="000F37A8">
        <w:rPr>
          <w:rFonts w:cs="Arial"/>
          <w:color w:val="191919"/>
          <w:szCs w:val="22"/>
        </w:rPr>
        <w:t xml:space="preserve"> ý tưởng và công nghệ</w:t>
      </w:r>
      <w:r w:rsidR="00AA2516">
        <w:rPr>
          <w:rFonts w:cs="Arial"/>
          <w:color w:val="191919"/>
          <w:szCs w:val="22"/>
        </w:rPr>
        <w:t xml:space="preserve"> mới</w:t>
      </w:r>
      <w:r w:rsidR="00031C19" w:rsidRPr="000F37A8">
        <w:rPr>
          <w:rFonts w:cs="Arial"/>
          <w:color w:val="191919"/>
          <w:szCs w:val="22"/>
        </w:rPr>
        <w:t xml:space="preserve"> thường </w:t>
      </w:r>
      <w:r w:rsidR="00A7315B">
        <w:rPr>
          <w:rFonts w:cs="Arial"/>
          <w:color w:val="191919"/>
          <w:szCs w:val="22"/>
        </w:rPr>
        <w:t xml:space="preserve">được </w:t>
      </w:r>
      <w:r w:rsidR="00AA2516">
        <w:rPr>
          <w:rFonts w:cs="Arial"/>
          <w:color w:val="191919"/>
          <w:szCs w:val="22"/>
        </w:rPr>
        <w:t>du nhập</w:t>
      </w:r>
      <w:r w:rsidR="00327BC5">
        <w:rPr>
          <w:rFonts w:cs="Arial"/>
          <w:color w:val="191919"/>
          <w:szCs w:val="22"/>
        </w:rPr>
        <w:t xml:space="preserve"> qua sự</w:t>
      </w:r>
      <w:r w:rsidR="00A7315B">
        <w:rPr>
          <w:rFonts w:cs="Arial"/>
          <w:color w:val="191919"/>
          <w:szCs w:val="22"/>
        </w:rPr>
        <w:t xml:space="preserve"> định cư</w:t>
      </w:r>
      <w:r w:rsidR="00327BC5">
        <w:rPr>
          <w:rFonts w:cs="Arial"/>
          <w:color w:val="191919"/>
          <w:szCs w:val="22"/>
        </w:rPr>
        <w:t xml:space="preserve"> của người dân</w:t>
      </w:r>
      <w:r w:rsidR="00A7315B">
        <w:rPr>
          <w:rFonts w:cs="Arial"/>
          <w:color w:val="191919"/>
          <w:szCs w:val="22"/>
        </w:rPr>
        <w:t xml:space="preserve"> ở ven </w:t>
      </w:r>
      <w:r w:rsidR="00031C19" w:rsidRPr="000F37A8">
        <w:rPr>
          <w:rFonts w:cs="Arial"/>
          <w:color w:val="191919"/>
          <w:szCs w:val="22"/>
        </w:rPr>
        <w:t xml:space="preserve">biển, mặc dù đây không phải là điểm duy nhất </w:t>
      </w:r>
      <w:r w:rsidR="00FC0B9E" w:rsidRPr="000F37A8">
        <w:rPr>
          <w:rFonts w:cs="Arial"/>
          <w:color w:val="191919"/>
          <w:szCs w:val="22"/>
        </w:rPr>
        <w:t>du</w:t>
      </w:r>
      <w:r w:rsidR="00031C19" w:rsidRPr="000F37A8">
        <w:rPr>
          <w:rFonts w:cs="Arial"/>
          <w:color w:val="191919"/>
          <w:szCs w:val="22"/>
        </w:rPr>
        <w:t xml:space="preserve"> nhập vào khu vực. </w:t>
      </w:r>
      <w:r w:rsidR="00514239" w:rsidRPr="000F37A8">
        <w:rPr>
          <w:rFonts w:cs="Arial"/>
          <w:color w:val="191919"/>
          <w:szCs w:val="22"/>
        </w:rPr>
        <w:t xml:space="preserve">Các </w:t>
      </w:r>
      <w:r w:rsidR="00031C19" w:rsidRPr="000F37A8">
        <w:rPr>
          <w:rFonts w:cs="Arial"/>
          <w:color w:val="191919"/>
          <w:szCs w:val="22"/>
        </w:rPr>
        <w:t xml:space="preserve">cộng đồng </w:t>
      </w:r>
      <w:r w:rsidR="00514239" w:rsidRPr="000F37A8">
        <w:rPr>
          <w:rFonts w:cs="Arial"/>
          <w:color w:val="191919"/>
          <w:szCs w:val="22"/>
        </w:rPr>
        <w:t xml:space="preserve">hải cảng, </w:t>
      </w:r>
      <w:r w:rsidR="00031C19" w:rsidRPr="000F37A8">
        <w:rPr>
          <w:rFonts w:cs="Arial"/>
          <w:color w:val="191919"/>
          <w:szCs w:val="22"/>
        </w:rPr>
        <w:t xml:space="preserve">như Malacca (thế kỷ 15-16) đã </w:t>
      </w:r>
      <w:r w:rsidR="00514239" w:rsidRPr="000F37A8">
        <w:rPr>
          <w:rFonts w:cs="Arial"/>
          <w:color w:val="191919"/>
          <w:szCs w:val="22"/>
        </w:rPr>
        <w:t xml:space="preserve">nổi lên tại vị trí giao thương </w:t>
      </w:r>
      <w:r w:rsidR="00031C19" w:rsidRPr="000F37A8">
        <w:rPr>
          <w:rFonts w:cs="Arial"/>
          <w:color w:val="191919"/>
          <w:szCs w:val="22"/>
        </w:rPr>
        <w:t xml:space="preserve">chiến lược, nơi </w:t>
      </w:r>
      <w:r w:rsidR="009C12D2">
        <w:rPr>
          <w:rFonts w:cs="Arial"/>
          <w:color w:val="191919"/>
          <w:szCs w:val="22"/>
        </w:rPr>
        <w:t xml:space="preserve">các </w:t>
      </w:r>
      <w:r w:rsidR="00031C19" w:rsidRPr="000F37A8">
        <w:rPr>
          <w:rFonts w:cs="Arial"/>
          <w:color w:val="191919"/>
          <w:szCs w:val="22"/>
        </w:rPr>
        <w:t>con sông và đại dương gặp nhau</w:t>
      </w:r>
      <w:r w:rsidR="009C12D2">
        <w:rPr>
          <w:rFonts w:cs="Arial"/>
          <w:color w:val="191919"/>
          <w:szCs w:val="22"/>
        </w:rPr>
        <w:t>,</w:t>
      </w:r>
      <w:r w:rsidR="00031C19" w:rsidRPr="000F37A8">
        <w:rPr>
          <w:rFonts w:cs="Arial"/>
          <w:color w:val="191919"/>
          <w:szCs w:val="22"/>
        </w:rPr>
        <w:t xml:space="preserve"> để trở thành các nút</w:t>
      </w:r>
      <w:r w:rsidR="009C12D2">
        <w:rPr>
          <w:rFonts w:cs="Arial"/>
          <w:color w:val="191919"/>
          <w:szCs w:val="22"/>
        </w:rPr>
        <w:t xml:space="preserve"> thắt</w:t>
      </w:r>
      <w:r w:rsidR="00031C19" w:rsidRPr="000F37A8">
        <w:rPr>
          <w:rFonts w:cs="Arial"/>
          <w:color w:val="191919"/>
          <w:szCs w:val="22"/>
        </w:rPr>
        <w:t xml:space="preserve"> trong một mạng lưới hàng hải rộng lớn trải dài </w:t>
      </w:r>
      <w:r w:rsidR="009C12D2">
        <w:rPr>
          <w:rFonts w:cs="Arial"/>
          <w:color w:val="191919"/>
          <w:szCs w:val="22"/>
        </w:rPr>
        <w:t xml:space="preserve">khắp </w:t>
      </w:r>
      <w:r w:rsidR="00031C19" w:rsidRPr="000F37A8">
        <w:rPr>
          <w:rFonts w:cs="Arial"/>
          <w:color w:val="191919"/>
          <w:szCs w:val="22"/>
        </w:rPr>
        <w:t xml:space="preserve">khu vực và </w:t>
      </w:r>
      <w:r w:rsidR="009C12D2">
        <w:rPr>
          <w:rFonts w:cs="Arial"/>
          <w:color w:val="191919"/>
          <w:szCs w:val="22"/>
        </w:rPr>
        <w:t>giữ vai trò</w:t>
      </w:r>
      <w:r w:rsidR="00031C19" w:rsidRPr="000F37A8">
        <w:rPr>
          <w:rFonts w:cs="Arial"/>
          <w:color w:val="191919"/>
          <w:szCs w:val="22"/>
        </w:rPr>
        <w:t xml:space="preserve"> liên kết vớ</w:t>
      </w:r>
      <w:r w:rsidR="003E5E6C">
        <w:rPr>
          <w:rFonts w:cs="Arial"/>
          <w:color w:val="191919"/>
          <w:szCs w:val="22"/>
        </w:rPr>
        <w:t xml:space="preserve">i các vùng </w:t>
      </w:r>
      <w:r w:rsidR="00031C19" w:rsidRPr="000F37A8">
        <w:rPr>
          <w:rFonts w:cs="Arial"/>
          <w:color w:val="191919"/>
          <w:szCs w:val="22"/>
        </w:rPr>
        <w:t>sâu bên trong.</w:t>
      </w:r>
    </w:p>
    <w:p w14:paraId="0693D91C" w14:textId="2A0E2AE8" w:rsidR="00136121" w:rsidRPr="00136121" w:rsidRDefault="00B326F9" w:rsidP="00136121">
      <w:r w:rsidRPr="00B62F55">
        <w:rPr>
          <w:rFonts w:cs="Arial"/>
          <w:color w:val="191919"/>
          <w:szCs w:val="22"/>
        </w:rPr>
        <w:t>N</w:t>
      </w:r>
      <w:r w:rsidR="00AE4FEE" w:rsidRPr="00B62F55">
        <w:rPr>
          <w:rFonts w:cs="Arial"/>
          <w:color w:val="191919"/>
          <w:szCs w:val="22"/>
        </w:rPr>
        <w:t xml:space="preserve">hiệt độ khá </w:t>
      </w:r>
      <w:r w:rsidRPr="00B62F55">
        <w:rPr>
          <w:rFonts w:cs="Arial"/>
          <w:color w:val="191919"/>
          <w:szCs w:val="22"/>
        </w:rPr>
        <w:t>giống nhau</w:t>
      </w:r>
      <w:r w:rsidR="00AE4FEE" w:rsidRPr="00B62F55">
        <w:rPr>
          <w:rFonts w:cs="Arial"/>
          <w:color w:val="191919"/>
          <w:szCs w:val="22"/>
        </w:rPr>
        <w:t xml:space="preserve"> </w:t>
      </w:r>
      <w:r w:rsidRPr="00B62F55">
        <w:rPr>
          <w:rFonts w:cs="Arial"/>
          <w:color w:val="191919"/>
          <w:szCs w:val="22"/>
        </w:rPr>
        <w:t xml:space="preserve">là </w:t>
      </w:r>
      <w:r w:rsidR="00AE4FEE" w:rsidRPr="00B62F55">
        <w:rPr>
          <w:rFonts w:cs="Arial"/>
          <w:color w:val="191919"/>
          <w:szCs w:val="22"/>
        </w:rPr>
        <w:t>đặc điểm của khu vực</w:t>
      </w:r>
      <w:r w:rsidR="007553FC">
        <w:rPr>
          <w:rFonts w:cs="Arial"/>
          <w:color w:val="191919"/>
          <w:szCs w:val="22"/>
        </w:rPr>
        <w:t xml:space="preserve"> này</w:t>
      </w:r>
      <w:r w:rsidR="00AE4FEE" w:rsidRPr="00B62F55">
        <w:rPr>
          <w:rFonts w:cs="Arial"/>
          <w:color w:val="191919"/>
          <w:szCs w:val="22"/>
        </w:rPr>
        <w:t>, mặc dù chắc chắ</w:t>
      </w:r>
      <w:r w:rsidR="00770FC6" w:rsidRPr="00B62F55">
        <w:rPr>
          <w:rFonts w:cs="Arial"/>
          <w:color w:val="191919"/>
          <w:szCs w:val="22"/>
        </w:rPr>
        <w:t>n có những dao động</w:t>
      </w:r>
      <w:r w:rsidR="00AE4FEE" w:rsidRPr="00B62F55">
        <w:rPr>
          <w:rFonts w:cs="Arial"/>
          <w:color w:val="191919"/>
          <w:szCs w:val="22"/>
        </w:rPr>
        <w:t xml:space="preserve">. Nhiệt độ dao động giữa </w:t>
      </w:r>
      <w:r w:rsidR="00770FC6" w:rsidRPr="00B62F55">
        <w:rPr>
          <w:rFonts w:cs="Arial"/>
          <w:color w:val="191919"/>
          <w:szCs w:val="22"/>
        </w:rPr>
        <w:t>26 và 30</w:t>
      </w:r>
      <w:r w:rsidR="00770FC6" w:rsidRPr="00B62F55">
        <w:rPr>
          <w:rFonts w:cs="Arial"/>
          <w:color w:val="191919"/>
          <w:szCs w:val="22"/>
          <w:vertAlign w:val="superscript"/>
        </w:rPr>
        <w:t>o</w:t>
      </w:r>
      <w:r w:rsidR="00AE4FEE" w:rsidRPr="00B62F55">
        <w:rPr>
          <w:rFonts w:cs="Arial"/>
          <w:color w:val="191919"/>
          <w:szCs w:val="22"/>
        </w:rPr>
        <w:t xml:space="preserve">C dọc </w:t>
      </w:r>
      <w:proofErr w:type="gramStart"/>
      <w:r w:rsidR="00AE4FEE" w:rsidRPr="00B62F55">
        <w:rPr>
          <w:rFonts w:cs="Arial"/>
          <w:color w:val="191919"/>
          <w:szCs w:val="22"/>
        </w:rPr>
        <w:t>theo</w:t>
      </w:r>
      <w:proofErr w:type="gramEnd"/>
      <w:r w:rsidR="00AE4FEE" w:rsidRPr="00B62F55">
        <w:rPr>
          <w:rFonts w:cs="Arial"/>
          <w:color w:val="191919"/>
          <w:szCs w:val="22"/>
        </w:rPr>
        <w:t xml:space="preserve"> </w:t>
      </w:r>
      <w:r w:rsidR="004A614C" w:rsidRPr="00B62F55">
        <w:rPr>
          <w:rFonts w:cs="Arial"/>
          <w:color w:val="191919"/>
          <w:szCs w:val="22"/>
        </w:rPr>
        <w:t xml:space="preserve">vùng </w:t>
      </w:r>
      <w:r w:rsidR="00AE4FEE" w:rsidRPr="00B62F55">
        <w:rPr>
          <w:rFonts w:cs="Arial"/>
          <w:color w:val="191919"/>
          <w:szCs w:val="22"/>
        </w:rPr>
        <w:t>bờ biể</w:t>
      </w:r>
      <w:r w:rsidR="001C1879">
        <w:rPr>
          <w:rFonts w:cs="Arial"/>
          <w:color w:val="191919"/>
          <w:szCs w:val="22"/>
        </w:rPr>
        <w:t xml:space="preserve">n, và </w:t>
      </w:r>
      <w:r w:rsidR="004A614C" w:rsidRPr="00B62F55">
        <w:rPr>
          <w:rFonts w:cs="Arial"/>
          <w:color w:val="191919"/>
          <w:szCs w:val="22"/>
        </w:rPr>
        <w:t xml:space="preserve">nhiệt độ </w:t>
      </w:r>
      <w:r w:rsidR="001C1879">
        <w:rPr>
          <w:rFonts w:cs="Arial"/>
          <w:color w:val="191919"/>
          <w:szCs w:val="22"/>
        </w:rPr>
        <w:t xml:space="preserve">giữa </w:t>
      </w:r>
      <w:r w:rsidR="00AE4FEE" w:rsidRPr="00B62F55">
        <w:rPr>
          <w:rFonts w:cs="Arial"/>
          <w:color w:val="191919"/>
          <w:szCs w:val="22"/>
        </w:rPr>
        <w:t>vùng thấ</w:t>
      </w:r>
      <w:r w:rsidR="007553FC">
        <w:rPr>
          <w:rFonts w:cs="Arial"/>
          <w:color w:val="191919"/>
          <w:szCs w:val="22"/>
        </w:rPr>
        <w:t xml:space="preserve">p và vùng cao trong nội địa </w:t>
      </w:r>
      <w:r w:rsidR="00AE4FEE" w:rsidRPr="00B62F55">
        <w:rPr>
          <w:rFonts w:cs="Arial"/>
          <w:color w:val="191919"/>
          <w:szCs w:val="22"/>
        </w:rPr>
        <w:t xml:space="preserve">khác nhau đáng kể do độ cao và lượng mưa. Trong khi hầu hết các vùng </w:t>
      </w:r>
      <w:r w:rsidR="00AC136B" w:rsidRPr="00B62F55">
        <w:rPr>
          <w:rFonts w:cs="Arial"/>
          <w:color w:val="191919"/>
          <w:szCs w:val="22"/>
        </w:rPr>
        <w:t>đồng bằng</w:t>
      </w:r>
      <w:r w:rsidR="00AE4FEE" w:rsidRPr="00B62F55">
        <w:rPr>
          <w:rFonts w:cs="Arial"/>
          <w:color w:val="191919"/>
          <w:szCs w:val="22"/>
        </w:rPr>
        <w:t xml:space="preserve"> nộ</w:t>
      </w:r>
      <w:r w:rsidR="00AC136B" w:rsidRPr="00B62F55">
        <w:rPr>
          <w:rFonts w:cs="Arial"/>
          <w:color w:val="191919"/>
          <w:szCs w:val="22"/>
        </w:rPr>
        <w:t>i địa</w:t>
      </w:r>
      <w:r w:rsidR="00AE4FEE" w:rsidRPr="00B62F55">
        <w:rPr>
          <w:rFonts w:cs="Arial"/>
          <w:color w:val="191919"/>
          <w:szCs w:val="22"/>
        </w:rPr>
        <w:t xml:space="preserve"> có </w:t>
      </w:r>
      <w:r w:rsidR="00AC136B" w:rsidRPr="00B62F55">
        <w:rPr>
          <w:rFonts w:cs="Arial"/>
          <w:color w:val="191919"/>
          <w:szCs w:val="22"/>
        </w:rPr>
        <w:t>khí hậu</w:t>
      </w:r>
      <w:r w:rsidR="00AE4FEE" w:rsidRPr="00B62F55">
        <w:rPr>
          <w:rFonts w:cs="Arial"/>
          <w:color w:val="191919"/>
          <w:szCs w:val="22"/>
        </w:rPr>
        <w:t xml:space="preserve"> nhiệt đới </w:t>
      </w:r>
      <w:r w:rsidR="00AC136B" w:rsidRPr="00B62F55">
        <w:rPr>
          <w:rFonts w:cs="Arial"/>
          <w:color w:val="191919"/>
          <w:szCs w:val="22"/>
        </w:rPr>
        <w:t xml:space="preserve">nóng </w:t>
      </w:r>
      <w:r w:rsidR="00AE4FEE" w:rsidRPr="00B62F55">
        <w:rPr>
          <w:rFonts w:cs="Arial"/>
          <w:color w:val="191919"/>
          <w:szCs w:val="22"/>
        </w:rPr>
        <w:t xml:space="preserve">ẩm vượt quá </w:t>
      </w:r>
      <w:r w:rsidR="00AC136B" w:rsidRPr="00B62F55">
        <w:rPr>
          <w:rFonts w:cs="Arial"/>
          <w:color w:val="191919"/>
          <w:szCs w:val="22"/>
        </w:rPr>
        <w:t>30</w:t>
      </w:r>
      <w:r w:rsidR="00AC136B" w:rsidRPr="00B62F55">
        <w:rPr>
          <w:rFonts w:cs="Arial"/>
          <w:color w:val="191919"/>
          <w:szCs w:val="22"/>
          <w:vertAlign w:val="superscript"/>
        </w:rPr>
        <w:t>o</w:t>
      </w:r>
      <w:r w:rsidR="00AC136B" w:rsidRPr="00B62F55">
        <w:rPr>
          <w:rFonts w:cs="Arial"/>
          <w:color w:val="191919"/>
          <w:szCs w:val="22"/>
        </w:rPr>
        <w:t>C</w:t>
      </w:r>
      <w:r w:rsidR="00AE4FEE" w:rsidRPr="00B62F55">
        <w:rPr>
          <w:rFonts w:cs="Arial"/>
          <w:color w:val="191919"/>
          <w:szCs w:val="22"/>
        </w:rPr>
        <w:t xml:space="preserve">, </w:t>
      </w:r>
      <w:r w:rsidR="00B62F55" w:rsidRPr="00B62F55">
        <w:rPr>
          <w:rFonts w:cs="Arial"/>
          <w:color w:val="191919"/>
          <w:szCs w:val="22"/>
        </w:rPr>
        <w:t xml:space="preserve">thời tiết </w:t>
      </w:r>
      <w:r w:rsidR="00AE4FEE" w:rsidRPr="00B62F55">
        <w:rPr>
          <w:rFonts w:cs="Arial"/>
          <w:color w:val="191919"/>
          <w:szCs w:val="22"/>
        </w:rPr>
        <w:t>vùng cao</w:t>
      </w:r>
      <w:r w:rsidR="0069210D">
        <w:rPr>
          <w:rFonts w:cs="Arial"/>
          <w:color w:val="191919"/>
          <w:szCs w:val="22"/>
        </w:rPr>
        <w:t xml:space="preserve"> nguyên</w:t>
      </w:r>
      <w:r w:rsidR="00AE4FEE" w:rsidRPr="00B62F55">
        <w:rPr>
          <w:rFonts w:cs="Arial"/>
          <w:color w:val="191919"/>
          <w:szCs w:val="22"/>
        </w:rPr>
        <w:t xml:space="preserve"> </w:t>
      </w:r>
      <w:r w:rsidR="0069210D">
        <w:rPr>
          <w:rFonts w:cs="Arial"/>
          <w:color w:val="191919"/>
          <w:szCs w:val="22"/>
        </w:rPr>
        <w:t xml:space="preserve">có đặc điểm là </w:t>
      </w:r>
      <w:r w:rsidR="00AE4FEE" w:rsidRPr="00B62F55">
        <w:rPr>
          <w:rFonts w:cs="Arial"/>
          <w:color w:val="191919"/>
          <w:szCs w:val="22"/>
        </w:rPr>
        <w:t xml:space="preserve">mát hơn </w:t>
      </w:r>
      <w:r w:rsidR="00B62F55" w:rsidRPr="00B62F55">
        <w:rPr>
          <w:rFonts w:cs="Arial"/>
          <w:color w:val="191919"/>
          <w:szCs w:val="22"/>
        </w:rPr>
        <w:t>nhiều</w:t>
      </w:r>
      <w:r w:rsidR="00AE4FEE" w:rsidRPr="00B62F55">
        <w:rPr>
          <w:rFonts w:cs="Arial"/>
          <w:color w:val="191919"/>
          <w:szCs w:val="22"/>
        </w:rPr>
        <w:t xml:space="preserve"> và thậm chí </w:t>
      </w:r>
      <w:r w:rsidR="00B62F55" w:rsidRPr="00B62F55">
        <w:rPr>
          <w:rFonts w:cs="Arial"/>
          <w:color w:val="191919"/>
          <w:szCs w:val="22"/>
        </w:rPr>
        <w:t xml:space="preserve">có </w:t>
      </w:r>
      <w:r w:rsidR="00AE4FEE" w:rsidRPr="00B62F55">
        <w:rPr>
          <w:rFonts w:cs="Arial"/>
          <w:color w:val="191919"/>
          <w:szCs w:val="22"/>
        </w:rPr>
        <w:t>tuyết.</w:t>
      </w:r>
      <w:r w:rsidR="00136121" w:rsidRPr="00B62F55">
        <w:rPr>
          <w:szCs w:val="22"/>
        </w:rPr>
        <w:t xml:space="preserve"> </w:t>
      </w:r>
      <w:r w:rsidR="00AE4FEE" w:rsidRPr="005F0F22">
        <w:rPr>
          <w:rFonts w:cs="Arial"/>
          <w:color w:val="191919"/>
          <w:szCs w:val="22"/>
        </w:rPr>
        <w:t xml:space="preserve">Một số thung lũng sông vùng đồng bằng (như ở Thượng </w:t>
      </w:r>
      <w:r w:rsidR="00B315A8" w:rsidRPr="005F0F22">
        <w:rPr>
          <w:rFonts w:cs="Arial"/>
          <w:color w:val="191919"/>
          <w:szCs w:val="22"/>
        </w:rPr>
        <w:t xml:space="preserve">lưu sông </w:t>
      </w:r>
      <w:r w:rsidR="00AE4FEE" w:rsidRPr="005F0F22">
        <w:rPr>
          <w:rFonts w:cs="Arial"/>
          <w:color w:val="191919"/>
          <w:szCs w:val="22"/>
        </w:rPr>
        <w:t xml:space="preserve">Irrawaddy) và vùng cao nguyên (ở dưới chân núi phía đông nam của dãy Himalaya) </w:t>
      </w:r>
      <w:r w:rsidR="0069210D">
        <w:rPr>
          <w:rFonts w:cs="Arial"/>
          <w:color w:val="191919"/>
          <w:szCs w:val="22"/>
        </w:rPr>
        <w:t xml:space="preserve">thì </w:t>
      </w:r>
      <w:r w:rsidR="00AE4FEE" w:rsidRPr="005F0F22">
        <w:rPr>
          <w:rFonts w:cs="Arial"/>
          <w:color w:val="191919"/>
          <w:szCs w:val="22"/>
        </w:rPr>
        <w:t>nhiệt độ</w:t>
      </w:r>
      <w:r w:rsidR="005F0F22" w:rsidRPr="005F0F22">
        <w:rPr>
          <w:rFonts w:cs="Arial"/>
          <w:color w:val="191919"/>
          <w:szCs w:val="22"/>
        </w:rPr>
        <w:t xml:space="preserve"> khô </w:t>
      </w:r>
      <w:r w:rsidR="00AE4FEE" w:rsidRPr="005F0F22">
        <w:rPr>
          <w:rFonts w:cs="Arial"/>
          <w:color w:val="191919"/>
          <w:szCs w:val="22"/>
        </w:rPr>
        <w:t>cằn</w:t>
      </w:r>
      <w:r w:rsidR="0069210D">
        <w:rPr>
          <w:rFonts w:cs="Arial"/>
          <w:color w:val="191919"/>
          <w:szCs w:val="22"/>
        </w:rPr>
        <w:t xml:space="preserve"> là nét đặc trưng</w:t>
      </w:r>
      <w:r w:rsidR="00AE4FEE" w:rsidRPr="005F0F22">
        <w:rPr>
          <w:rFonts w:cs="Arial"/>
          <w:color w:val="191919"/>
          <w:szCs w:val="22"/>
        </w:rPr>
        <w:t>, tạ</w:t>
      </w:r>
      <w:r w:rsidR="00B12EE0">
        <w:rPr>
          <w:rFonts w:cs="Arial"/>
          <w:color w:val="191919"/>
          <w:szCs w:val="22"/>
        </w:rPr>
        <w:t>o</w:t>
      </w:r>
      <w:r w:rsidR="005F0F22" w:rsidRPr="005F0F22">
        <w:rPr>
          <w:rFonts w:cs="Arial"/>
          <w:color w:val="191919"/>
          <w:szCs w:val="22"/>
        </w:rPr>
        <w:t xml:space="preserve"> </w:t>
      </w:r>
      <w:r w:rsidR="009D6631">
        <w:rPr>
          <w:rFonts w:cs="Arial"/>
          <w:color w:val="191919"/>
          <w:szCs w:val="22"/>
        </w:rPr>
        <w:t xml:space="preserve">nên </w:t>
      </w:r>
      <w:r w:rsidR="0069210D">
        <w:rPr>
          <w:rFonts w:cs="Arial"/>
          <w:color w:val="191919"/>
          <w:szCs w:val="22"/>
        </w:rPr>
        <w:t xml:space="preserve">những </w:t>
      </w:r>
      <w:r w:rsidR="00AE4FEE" w:rsidRPr="005F0F22">
        <w:rPr>
          <w:rFonts w:cs="Arial"/>
          <w:color w:val="191919"/>
          <w:szCs w:val="22"/>
        </w:rPr>
        <w:t xml:space="preserve">điều kiện </w:t>
      </w:r>
      <w:r w:rsidR="005F0F22" w:rsidRPr="005F0F22">
        <w:rPr>
          <w:rFonts w:cs="Arial"/>
          <w:color w:val="191919"/>
          <w:szCs w:val="22"/>
        </w:rPr>
        <w:t>độc đáo</w:t>
      </w:r>
      <w:r w:rsidR="00AE4FEE" w:rsidRPr="005F0F22">
        <w:rPr>
          <w:rFonts w:cs="Arial"/>
          <w:color w:val="191919"/>
          <w:szCs w:val="22"/>
        </w:rPr>
        <w:t xml:space="preserve"> cho các cộng đồng </w:t>
      </w:r>
      <w:r w:rsidR="009D6631">
        <w:rPr>
          <w:rFonts w:cs="Arial"/>
          <w:color w:val="191919"/>
          <w:szCs w:val="22"/>
        </w:rPr>
        <w:t>cư dân</w:t>
      </w:r>
      <w:r w:rsidR="00AE4FEE" w:rsidRPr="005F0F22">
        <w:rPr>
          <w:rFonts w:cs="Arial"/>
          <w:color w:val="191919"/>
          <w:szCs w:val="22"/>
        </w:rPr>
        <w:t xml:space="preserve"> ở các khu vực này.</w:t>
      </w:r>
    </w:p>
    <w:p w14:paraId="2C8E0D16" w14:textId="500540F7" w:rsidR="00136121" w:rsidRPr="000C2D17" w:rsidRDefault="00955B8B" w:rsidP="00136121">
      <w:pPr>
        <w:rPr>
          <w:szCs w:val="22"/>
        </w:rPr>
      </w:pPr>
      <w:r>
        <w:rPr>
          <w:rFonts w:cs="Arial"/>
          <w:color w:val="191919"/>
          <w:szCs w:val="22"/>
        </w:rPr>
        <w:t>G</w:t>
      </w:r>
      <w:r w:rsidR="00AE4FEE" w:rsidRPr="00CF4BE7">
        <w:rPr>
          <w:rFonts w:cs="Arial"/>
          <w:color w:val="191919"/>
          <w:szCs w:val="22"/>
        </w:rPr>
        <w:t xml:space="preserve">ió </w:t>
      </w:r>
      <w:r w:rsidR="003005AE">
        <w:rPr>
          <w:rFonts w:cs="Arial"/>
          <w:color w:val="191919"/>
          <w:szCs w:val="22"/>
        </w:rPr>
        <w:t xml:space="preserve">đổi </w:t>
      </w:r>
      <w:proofErr w:type="gramStart"/>
      <w:r w:rsidR="003005AE">
        <w:rPr>
          <w:rFonts w:cs="Arial"/>
          <w:color w:val="191919"/>
          <w:szCs w:val="22"/>
        </w:rPr>
        <w:t>theo</w:t>
      </w:r>
      <w:proofErr w:type="gramEnd"/>
      <w:r w:rsidR="003005AE">
        <w:rPr>
          <w:rFonts w:cs="Arial"/>
          <w:color w:val="191919"/>
          <w:szCs w:val="22"/>
        </w:rPr>
        <w:t xml:space="preserve"> mùa hay </w:t>
      </w:r>
      <w:r w:rsidR="003005AE" w:rsidRPr="003005AE">
        <w:rPr>
          <w:rFonts w:cs="Arial"/>
          <w:i/>
          <w:color w:val="191919"/>
          <w:szCs w:val="22"/>
        </w:rPr>
        <w:t xml:space="preserve">gió </w:t>
      </w:r>
      <w:r w:rsidR="001D7AEA" w:rsidRPr="003005AE">
        <w:rPr>
          <w:rFonts w:cs="Arial"/>
          <w:i/>
          <w:color w:val="191919"/>
          <w:szCs w:val="22"/>
        </w:rPr>
        <w:t>mùa</w:t>
      </w:r>
      <w:r w:rsidR="001D7AEA" w:rsidRPr="00CF4BE7">
        <w:rPr>
          <w:rFonts w:cs="Arial"/>
          <w:color w:val="191919"/>
          <w:szCs w:val="22"/>
        </w:rPr>
        <w:t xml:space="preserve"> </w:t>
      </w:r>
      <w:r w:rsidR="0046279E">
        <w:rPr>
          <w:rFonts w:cs="Arial"/>
          <w:color w:val="191919"/>
          <w:szCs w:val="22"/>
        </w:rPr>
        <w:t>khiến</w:t>
      </w:r>
      <w:r w:rsidR="003005AE">
        <w:rPr>
          <w:rFonts w:cs="Arial"/>
          <w:color w:val="191919"/>
          <w:szCs w:val="22"/>
        </w:rPr>
        <w:t xml:space="preserve"> cho</w:t>
      </w:r>
      <w:r w:rsidR="003D67D9" w:rsidRPr="00CF4BE7">
        <w:rPr>
          <w:rFonts w:cs="Arial"/>
          <w:color w:val="191919"/>
          <w:szCs w:val="22"/>
        </w:rPr>
        <w:t xml:space="preserve"> mùa mưa </w:t>
      </w:r>
      <w:r w:rsidR="00E156D5" w:rsidRPr="00CF4BE7">
        <w:rPr>
          <w:rFonts w:cs="Arial"/>
          <w:color w:val="191919"/>
          <w:szCs w:val="22"/>
        </w:rPr>
        <w:t xml:space="preserve">có </w:t>
      </w:r>
      <w:r w:rsidR="00AE4FEE" w:rsidRPr="00CF4BE7">
        <w:rPr>
          <w:rFonts w:cs="Arial"/>
          <w:color w:val="191919"/>
          <w:szCs w:val="22"/>
        </w:rPr>
        <w:t>thể</w:t>
      </w:r>
      <w:r w:rsidR="003005AE">
        <w:rPr>
          <w:rFonts w:cs="Arial"/>
          <w:color w:val="191919"/>
          <w:szCs w:val="22"/>
        </w:rPr>
        <w:t xml:space="preserve"> </w:t>
      </w:r>
      <w:r w:rsidR="0046279E">
        <w:rPr>
          <w:rFonts w:cs="Arial"/>
          <w:color w:val="191919"/>
          <w:szCs w:val="22"/>
        </w:rPr>
        <w:t xml:space="preserve">dự </w:t>
      </w:r>
      <w:r w:rsidR="00AE4FEE" w:rsidRPr="00CF4BE7">
        <w:rPr>
          <w:rFonts w:cs="Arial"/>
          <w:color w:val="191919"/>
          <w:szCs w:val="22"/>
        </w:rPr>
        <w:t xml:space="preserve">đoán </w:t>
      </w:r>
      <w:r w:rsidR="00E156D5" w:rsidRPr="00CF4BE7">
        <w:rPr>
          <w:rFonts w:cs="Arial"/>
          <w:color w:val="191919"/>
          <w:szCs w:val="22"/>
        </w:rPr>
        <w:t>được</w:t>
      </w:r>
      <w:r w:rsidR="003005AE">
        <w:rPr>
          <w:rFonts w:cs="Arial"/>
          <w:color w:val="191919"/>
          <w:szCs w:val="22"/>
        </w:rPr>
        <w:t>,</w:t>
      </w:r>
      <w:r w:rsidR="00E156D5" w:rsidRPr="00CF4BE7">
        <w:rPr>
          <w:rFonts w:cs="Arial"/>
          <w:color w:val="191919"/>
          <w:szCs w:val="22"/>
        </w:rPr>
        <w:t xml:space="preserve"> dẫn đến </w:t>
      </w:r>
      <w:r w:rsidR="00E6679A" w:rsidRPr="00CF4BE7">
        <w:rPr>
          <w:rFonts w:cs="Arial"/>
          <w:color w:val="191919"/>
          <w:szCs w:val="22"/>
        </w:rPr>
        <w:t xml:space="preserve">sự </w:t>
      </w:r>
      <w:r w:rsidR="00AE4FEE" w:rsidRPr="00CF4BE7">
        <w:rPr>
          <w:rFonts w:cs="Arial"/>
          <w:color w:val="191919"/>
          <w:szCs w:val="22"/>
        </w:rPr>
        <w:t xml:space="preserve">hình thành </w:t>
      </w:r>
      <w:r w:rsidR="00E93542">
        <w:rPr>
          <w:rFonts w:cs="Arial"/>
          <w:color w:val="191919"/>
          <w:szCs w:val="22"/>
        </w:rPr>
        <w:t xml:space="preserve">những nhịp </w:t>
      </w:r>
      <w:r w:rsidR="00E6679A" w:rsidRPr="00CF4BE7">
        <w:rPr>
          <w:rFonts w:cs="Arial"/>
          <w:color w:val="191919"/>
          <w:szCs w:val="22"/>
        </w:rPr>
        <w:t xml:space="preserve">sống </w:t>
      </w:r>
      <w:r w:rsidR="00AE4FEE" w:rsidRPr="00CF4BE7">
        <w:rPr>
          <w:rFonts w:cs="Arial"/>
          <w:color w:val="191919"/>
          <w:szCs w:val="22"/>
        </w:rPr>
        <w:t xml:space="preserve">nông nghiệp, vật chất, văn hóa, </w:t>
      </w:r>
      <w:r w:rsidR="00E6679A" w:rsidRPr="00CF4BE7">
        <w:rPr>
          <w:rFonts w:cs="Arial"/>
          <w:color w:val="191919"/>
          <w:szCs w:val="22"/>
        </w:rPr>
        <w:t>và</w:t>
      </w:r>
      <w:r w:rsidR="00AE4FEE" w:rsidRPr="00CF4BE7">
        <w:rPr>
          <w:rFonts w:cs="Arial"/>
          <w:color w:val="191919"/>
          <w:szCs w:val="22"/>
        </w:rPr>
        <w:t xml:space="preserve"> kinh tế. Thời tiết nóng và rất khô</w:t>
      </w:r>
      <w:r w:rsidR="00E6679A" w:rsidRPr="00CF4BE7">
        <w:rPr>
          <w:rFonts w:cs="Arial"/>
          <w:color w:val="191919"/>
          <w:szCs w:val="22"/>
        </w:rPr>
        <w:t xml:space="preserve"> xảy ra</w:t>
      </w:r>
      <w:r w:rsidR="00AE4FEE" w:rsidRPr="00CF4BE7">
        <w:rPr>
          <w:rFonts w:cs="Arial"/>
          <w:color w:val="191919"/>
          <w:szCs w:val="22"/>
        </w:rPr>
        <w:t xml:space="preserve"> trước mùa mưa, tạo ra một </w:t>
      </w:r>
      <w:proofErr w:type="gramStart"/>
      <w:r w:rsidR="00AE4FEE" w:rsidRPr="00CF4BE7">
        <w:rPr>
          <w:rFonts w:cs="Arial"/>
          <w:color w:val="191919"/>
          <w:szCs w:val="22"/>
        </w:rPr>
        <w:t>chu</w:t>
      </w:r>
      <w:proofErr w:type="gramEnd"/>
      <w:r w:rsidR="00AE4FEE" w:rsidRPr="00CF4BE7">
        <w:rPr>
          <w:rFonts w:cs="Arial"/>
          <w:color w:val="191919"/>
          <w:szCs w:val="22"/>
        </w:rPr>
        <w:t xml:space="preserve"> kỳ nông nghiệp và </w:t>
      </w:r>
      <w:r w:rsidR="0046279E">
        <w:rPr>
          <w:rFonts w:cs="Arial"/>
          <w:color w:val="191919"/>
          <w:szCs w:val="22"/>
        </w:rPr>
        <w:t xml:space="preserve">sự </w:t>
      </w:r>
      <w:r w:rsidR="00AE4FEE" w:rsidRPr="00CF4BE7">
        <w:rPr>
          <w:rFonts w:cs="Arial"/>
          <w:color w:val="191919"/>
          <w:szCs w:val="22"/>
        </w:rPr>
        <w:t xml:space="preserve">tương phản giữa một cảnh quan cằn cỗi và một </w:t>
      </w:r>
      <w:r w:rsidR="00072AD6" w:rsidRPr="00CF4BE7">
        <w:rPr>
          <w:rFonts w:cs="Arial"/>
          <w:color w:val="191919"/>
          <w:szCs w:val="22"/>
        </w:rPr>
        <w:t xml:space="preserve">cảnh quan </w:t>
      </w:r>
      <w:r w:rsidR="00AE4FEE" w:rsidRPr="00CF4BE7">
        <w:rPr>
          <w:rFonts w:cs="Arial"/>
          <w:color w:val="191919"/>
          <w:szCs w:val="22"/>
        </w:rPr>
        <w:t>màu xanh cây</w:t>
      </w:r>
      <w:r w:rsidR="00CF4BE7" w:rsidRPr="00CF4BE7">
        <w:rPr>
          <w:rFonts w:cs="Arial"/>
          <w:color w:val="191919"/>
          <w:szCs w:val="22"/>
        </w:rPr>
        <w:t xml:space="preserve"> lá</w:t>
      </w:r>
      <w:r w:rsidR="00AE4FEE" w:rsidRPr="00CF4BE7">
        <w:rPr>
          <w:rFonts w:cs="Arial"/>
          <w:color w:val="191919"/>
          <w:szCs w:val="22"/>
        </w:rPr>
        <w:t xml:space="preserve"> </w:t>
      </w:r>
      <w:r w:rsidR="00CF4BE7" w:rsidRPr="00CF4BE7">
        <w:rPr>
          <w:rFonts w:cs="Arial"/>
          <w:color w:val="191919"/>
          <w:szCs w:val="22"/>
        </w:rPr>
        <w:t xml:space="preserve">tốt </w:t>
      </w:r>
      <w:r w:rsidR="00AE4FEE" w:rsidRPr="00CF4BE7">
        <w:rPr>
          <w:rFonts w:cs="Arial"/>
          <w:color w:val="191919"/>
          <w:szCs w:val="22"/>
        </w:rPr>
        <w:t>tươi.</w:t>
      </w:r>
      <w:r w:rsidR="00AE4FEE">
        <w:rPr>
          <w:rFonts w:cs="Arial"/>
          <w:color w:val="191919"/>
          <w:sz w:val="32"/>
          <w:szCs w:val="32"/>
        </w:rPr>
        <w:t xml:space="preserve"> </w:t>
      </w:r>
      <w:r w:rsidR="00671F43">
        <w:t xml:space="preserve">Các mùa thay đổi từ mùa mưa sang mùa khô </w:t>
      </w:r>
      <w:proofErr w:type="gramStart"/>
      <w:r w:rsidR="00671F43">
        <w:t>theo</w:t>
      </w:r>
      <w:proofErr w:type="gramEnd"/>
      <w:r w:rsidR="00671F43">
        <w:t xml:space="preserve"> chu kỳ có thể dự đoán được và tạo ra nhịp sống được đánh dấu và tôn vinh bở</w:t>
      </w:r>
      <w:r w:rsidR="0046279E">
        <w:t xml:space="preserve">i </w:t>
      </w:r>
      <w:r w:rsidR="00671F43">
        <w:t xml:space="preserve">nghi lễ của các cộng đồng trong khu vực. </w:t>
      </w:r>
      <w:r w:rsidR="00BE01DA" w:rsidRPr="000C2D17">
        <w:rPr>
          <w:rFonts w:cs="Arial"/>
          <w:color w:val="191919"/>
          <w:szCs w:val="22"/>
        </w:rPr>
        <w:t xml:space="preserve">Các nghi lễ và thần thoại xung quanh </w:t>
      </w:r>
      <w:proofErr w:type="gramStart"/>
      <w:r w:rsidR="00BE01DA" w:rsidRPr="000C2D17">
        <w:rPr>
          <w:rFonts w:cs="Arial"/>
          <w:color w:val="191919"/>
          <w:szCs w:val="22"/>
        </w:rPr>
        <w:t>chu</w:t>
      </w:r>
      <w:proofErr w:type="gramEnd"/>
      <w:r w:rsidR="00BE01DA" w:rsidRPr="000C2D17">
        <w:rPr>
          <w:rFonts w:cs="Arial"/>
          <w:color w:val="191919"/>
          <w:szCs w:val="22"/>
        </w:rPr>
        <w:t xml:space="preserve"> kỳ nông nghiệp là một cách phổ biến chứng minh</w:t>
      </w:r>
      <w:r w:rsidR="000C2D17" w:rsidRPr="000C2D17">
        <w:rPr>
          <w:rFonts w:cs="Arial"/>
          <w:color w:val="191919"/>
          <w:szCs w:val="22"/>
        </w:rPr>
        <w:t xml:space="preserve"> sự</w:t>
      </w:r>
      <w:r w:rsidR="00BE01DA" w:rsidRPr="000C2D17">
        <w:rPr>
          <w:rFonts w:cs="Arial"/>
          <w:color w:val="191919"/>
          <w:szCs w:val="22"/>
        </w:rPr>
        <w:t xml:space="preserve"> kết nối </w:t>
      </w:r>
      <w:r w:rsidR="00424D61">
        <w:rPr>
          <w:rFonts w:cs="Arial"/>
          <w:color w:val="191919"/>
          <w:szCs w:val="22"/>
        </w:rPr>
        <w:t xml:space="preserve">giữa </w:t>
      </w:r>
      <w:r w:rsidR="00BE01DA" w:rsidRPr="000C2D17">
        <w:rPr>
          <w:rFonts w:cs="Arial"/>
          <w:color w:val="191919"/>
          <w:szCs w:val="22"/>
        </w:rPr>
        <w:t>con người với thiên nhiên và các quy luật của vũ trụ.</w:t>
      </w:r>
    </w:p>
    <w:p w14:paraId="6098DDEE" w14:textId="749A1BEB" w:rsidR="00136121" w:rsidRPr="00A332DB" w:rsidRDefault="00375BA8" w:rsidP="00136121">
      <w:pPr>
        <w:rPr>
          <w:szCs w:val="22"/>
        </w:rPr>
      </w:pPr>
      <w:r w:rsidRPr="00A332DB">
        <w:rPr>
          <w:rFonts w:cs="Arial"/>
          <w:color w:val="191919"/>
          <w:szCs w:val="22"/>
        </w:rPr>
        <w:t>Cư d</w:t>
      </w:r>
      <w:r w:rsidR="00BE01DA" w:rsidRPr="00A332DB">
        <w:rPr>
          <w:rFonts w:cs="Arial"/>
          <w:color w:val="191919"/>
          <w:szCs w:val="22"/>
        </w:rPr>
        <w:t>ân sinh sống ở vùng cao</w:t>
      </w:r>
      <w:r w:rsidR="00994078">
        <w:rPr>
          <w:rFonts w:cs="Arial"/>
          <w:color w:val="191919"/>
          <w:szCs w:val="22"/>
        </w:rPr>
        <w:t xml:space="preserve"> nguyên</w:t>
      </w:r>
      <w:r w:rsidR="00BE01DA" w:rsidRPr="00A332DB">
        <w:rPr>
          <w:rFonts w:cs="Arial"/>
          <w:color w:val="191919"/>
          <w:szCs w:val="22"/>
        </w:rPr>
        <w:t xml:space="preserve">, vùng đồng bằng và vùng ven biển thích nghi với các điều kiện khí hậu khác nhau vì nhiệt độ và khí hậu là không thống nhất. </w:t>
      </w:r>
      <w:r w:rsidR="00994078">
        <w:rPr>
          <w:rFonts w:cs="Arial"/>
          <w:color w:val="191919"/>
          <w:szCs w:val="22"/>
        </w:rPr>
        <w:t>Tuy nhiên</w:t>
      </w:r>
      <w:proofErr w:type="gramStart"/>
      <w:r w:rsidR="00994078">
        <w:rPr>
          <w:rFonts w:cs="Arial"/>
          <w:color w:val="191919"/>
          <w:szCs w:val="22"/>
        </w:rPr>
        <w:t>,</w:t>
      </w:r>
      <w:r w:rsidR="00BE01DA" w:rsidRPr="00A332DB">
        <w:rPr>
          <w:rFonts w:cs="Arial"/>
          <w:color w:val="191919"/>
          <w:szCs w:val="22"/>
        </w:rPr>
        <w:t>bằng</w:t>
      </w:r>
      <w:proofErr w:type="gramEnd"/>
      <w:r w:rsidR="00BE01DA" w:rsidRPr="00A332DB">
        <w:rPr>
          <w:rFonts w:cs="Arial"/>
          <w:color w:val="191919"/>
          <w:szCs w:val="22"/>
        </w:rPr>
        <w:t xml:space="preserve"> cách </w:t>
      </w:r>
      <w:r w:rsidR="005A203B" w:rsidRPr="00A332DB">
        <w:rPr>
          <w:rFonts w:cs="Arial"/>
          <w:color w:val="191919"/>
          <w:szCs w:val="22"/>
        </w:rPr>
        <w:t>xem xét</w:t>
      </w:r>
      <w:r w:rsidR="00BE01DA" w:rsidRPr="00A332DB">
        <w:rPr>
          <w:rFonts w:cs="Arial"/>
          <w:color w:val="191919"/>
          <w:szCs w:val="22"/>
        </w:rPr>
        <w:t xml:space="preserve"> và so sánh cuộc sống của người dân sống trong các môi trường tương tự, mặc dù có </w:t>
      </w:r>
      <w:r w:rsidR="005A203B" w:rsidRPr="00A332DB">
        <w:rPr>
          <w:rFonts w:cs="Arial"/>
          <w:color w:val="191919"/>
          <w:szCs w:val="22"/>
        </w:rPr>
        <w:t>sự chia cắt bởi đường</w:t>
      </w:r>
      <w:r w:rsidR="00BE01DA" w:rsidRPr="00A332DB">
        <w:rPr>
          <w:rFonts w:cs="Arial"/>
          <w:color w:val="191919"/>
          <w:szCs w:val="22"/>
        </w:rPr>
        <w:t xml:space="preserve"> biên giới </w:t>
      </w:r>
      <w:r w:rsidR="005A203B" w:rsidRPr="00A332DB">
        <w:rPr>
          <w:rFonts w:cs="Arial"/>
          <w:color w:val="191919"/>
          <w:szCs w:val="22"/>
        </w:rPr>
        <w:t>đương</w:t>
      </w:r>
      <w:r w:rsidR="00BE01DA" w:rsidRPr="00A332DB">
        <w:rPr>
          <w:rFonts w:cs="Arial"/>
          <w:color w:val="191919"/>
          <w:szCs w:val="22"/>
        </w:rPr>
        <w:t xml:space="preserve"> đại, chúng ta có thể bắt đầu thấy</w:t>
      </w:r>
      <w:r w:rsidR="00C9609B">
        <w:rPr>
          <w:rFonts w:cs="Arial"/>
          <w:color w:val="191919"/>
          <w:szCs w:val="22"/>
        </w:rPr>
        <w:t xml:space="preserve"> được</w:t>
      </w:r>
      <w:r w:rsidR="00BE01DA" w:rsidRPr="00A332DB">
        <w:rPr>
          <w:rFonts w:cs="Arial"/>
          <w:color w:val="191919"/>
          <w:szCs w:val="22"/>
        </w:rPr>
        <w:t xml:space="preserve"> những kinh nghiệm lịch sử </w:t>
      </w:r>
      <w:r w:rsidR="00994078">
        <w:rPr>
          <w:rFonts w:cs="Arial"/>
          <w:color w:val="191919"/>
          <w:szCs w:val="22"/>
        </w:rPr>
        <w:t xml:space="preserve">chung </w:t>
      </w:r>
      <w:r w:rsidR="00BE01DA" w:rsidRPr="00A332DB">
        <w:rPr>
          <w:rFonts w:cs="Arial"/>
          <w:color w:val="191919"/>
          <w:szCs w:val="22"/>
        </w:rPr>
        <w:t xml:space="preserve">và </w:t>
      </w:r>
      <w:r w:rsidR="00A332DB" w:rsidRPr="00A332DB">
        <w:rPr>
          <w:rFonts w:cs="Arial"/>
          <w:color w:val="191919"/>
          <w:szCs w:val="22"/>
        </w:rPr>
        <w:t xml:space="preserve">kinh nghiệm </w:t>
      </w:r>
      <w:r w:rsidR="00BE01DA" w:rsidRPr="00A332DB">
        <w:rPr>
          <w:rFonts w:cs="Arial"/>
          <w:color w:val="191919"/>
          <w:szCs w:val="22"/>
        </w:rPr>
        <w:t>sống chung của khu vực.</w:t>
      </w:r>
    </w:p>
    <w:p w14:paraId="253B3B54" w14:textId="4E7007DA" w:rsidR="00136121" w:rsidRPr="00015593" w:rsidRDefault="00BE01DA" w:rsidP="00136121">
      <w:pPr>
        <w:rPr>
          <w:szCs w:val="22"/>
        </w:rPr>
      </w:pPr>
      <w:proofErr w:type="gramStart"/>
      <w:r w:rsidRPr="00015593">
        <w:rPr>
          <w:rFonts w:cs="Arial"/>
          <w:color w:val="191919"/>
          <w:szCs w:val="22"/>
        </w:rPr>
        <w:t xml:space="preserve">Mặc dù đa dạng là </w:t>
      </w:r>
      <w:r w:rsidR="00994078">
        <w:rPr>
          <w:rFonts w:cs="Arial"/>
          <w:color w:val="191919"/>
          <w:szCs w:val="22"/>
        </w:rPr>
        <w:t xml:space="preserve">đặc </w:t>
      </w:r>
      <w:r w:rsidRPr="00015593">
        <w:rPr>
          <w:rFonts w:cs="Arial"/>
          <w:color w:val="191919"/>
          <w:szCs w:val="22"/>
        </w:rPr>
        <w:t>tính nổi bật nhất của khu vực Đông Nam Á, mỗi nước</w:t>
      </w:r>
      <w:r w:rsidR="00C9609B">
        <w:rPr>
          <w:rFonts w:cs="Arial"/>
          <w:color w:val="191919"/>
          <w:szCs w:val="22"/>
        </w:rPr>
        <w:t xml:space="preserve"> lại</w:t>
      </w:r>
      <w:r w:rsidRPr="00015593">
        <w:rPr>
          <w:rFonts w:cs="Arial"/>
          <w:color w:val="191919"/>
          <w:szCs w:val="22"/>
        </w:rPr>
        <w:t xml:space="preserve"> sở hữu các tộc</w:t>
      </w:r>
      <w:r w:rsidR="00994078">
        <w:rPr>
          <w:rFonts w:cs="Arial"/>
          <w:color w:val="191919"/>
          <w:szCs w:val="22"/>
        </w:rPr>
        <w:t xml:space="preserve"> người</w:t>
      </w:r>
      <w:r w:rsidR="00C75B41" w:rsidRPr="00015593">
        <w:rPr>
          <w:rFonts w:cs="Arial"/>
          <w:color w:val="191919"/>
          <w:szCs w:val="22"/>
        </w:rPr>
        <w:t xml:space="preserve"> </w:t>
      </w:r>
      <w:r w:rsidR="00994078">
        <w:rPr>
          <w:rFonts w:cs="Arial"/>
          <w:color w:val="191919"/>
          <w:szCs w:val="22"/>
        </w:rPr>
        <w:t xml:space="preserve">ở </w:t>
      </w:r>
      <w:r w:rsidR="00C75B41" w:rsidRPr="00015593">
        <w:rPr>
          <w:rFonts w:cs="Arial"/>
          <w:color w:val="191919"/>
          <w:szCs w:val="22"/>
        </w:rPr>
        <w:t>vùng cao</w:t>
      </w:r>
      <w:r w:rsidR="00994078">
        <w:rPr>
          <w:rFonts w:cs="Arial"/>
          <w:color w:val="191919"/>
          <w:szCs w:val="22"/>
        </w:rPr>
        <w:t xml:space="preserve"> nguyên</w:t>
      </w:r>
      <w:r w:rsidRPr="00015593">
        <w:rPr>
          <w:rFonts w:cs="Arial"/>
          <w:color w:val="191919"/>
          <w:szCs w:val="22"/>
        </w:rPr>
        <w:t xml:space="preserve"> và </w:t>
      </w:r>
      <w:r w:rsidR="00994078">
        <w:rPr>
          <w:rFonts w:cs="Arial"/>
          <w:color w:val="191919"/>
          <w:szCs w:val="22"/>
        </w:rPr>
        <w:t xml:space="preserve">ở </w:t>
      </w:r>
      <w:r w:rsidRPr="00015593">
        <w:rPr>
          <w:rFonts w:cs="Arial"/>
          <w:color w:val="191919"/>
          <w:szCs w:val="22"/>
        </w:rPr>
        <w:t>vùng</w:t>
      </w:r>
      <w:r w:rsidR="00994078">
        <w:rPr>
          <w:rFonts w:cs="Arial"/>
          <w:color w:val="191919"/>
          <w:szCs w:val="22"/>
        </w:rPr>
        <w:t>đ</w:t>
      </w:r>
      <w:r w:rsidR="002E676E">
        <w:rPr>
          <w:rFonts w:cs="Arial"/>
          <w:color w:val="191919"/>
          <w:szCs w:val="22"/>
        </w:rPr>
        <w:t>ấ</w:t>
      </w:r>
      <w:r w:rsidR="00994078">
        <w:rPr>
          <w:rFonts w:cs="Arial"/>
          <w:color w:val="191919"/>
          <w:szCs w:val="22"/>
        </w:rPr>
        <w:t xml:space="preserve">t thấp </w:t>
      </w:r>
      <w:r w:rsidRPr="00015593">
        <w:rPr>
          <w:rFonts w:cs="Arial"/>
          <w:color w:val="191919"/>
          <w:szCs w:val="22"/>
        </w:rPr>
        <w:t>, và gần như tất cả các nước (trừ Lào)</w:t>
      </w:r>
      <w:r w:rsidR="00994078">
        <w:rPr>
          <w:rFonts w:cs="Arial"/>
          <w:color w:val="191919"/>
          <w:szCs w:val="22"/>
        </w:rPr>
        <w:t xml:space="preserve">làm nên đặc trưng </w:t>
      </w:r>
      <w:r w:rsidRPr="00015593">
        <w:rPr>
          <w:rFonts w:cs="Arial"/>
          <w:color w:val="191919"/>
          <w:szCs w:val="22"/>
        </w:rPr>
        <w:t xml:space="preserve">các cộng đồng </w:t>
      </w:r>
      <w:r w:rsidR="00994078">
        <w:rPr>
          <w:rFonts w:cs="Arial"/>
          <w:color w:val="191919"/>
          <w:szCs w:val="22"/>
        </w:rPr>
        <w:t xml:space="preserve">miền </w:t>
      </w:r>
      <w:r w:rsidRPr="00015593">
        <w:rPr>
          <w:rFonts w:cs="Arial"/>
          <w:color w:val="191919"/>
          <w:szCs w:val="22"/>
        </w:rPr>
        <w:t xml:space="preserve">duyên hải, cung cấp một </w:t>
      </w:r>
      <w:r w:rsidR="008323CC">
        <w:rPr>
          <w:rFonts w:cs="Arial"/>
          <w:color w:val="191919"/>
          <w:szCs w:val="22"/>
        </w:rPr>
        <w:t xml:space="preserve">nền tảng </w:t>
      </w:r>
      <w:r w:rsidRPr="00015593">
        <w:rPr>
          <w:rFonts w:cs="Arial"/>
          <w:color w:val="191919"/>
          <w:szCs w:val="22"/>
        </w:rPr>
        <w:t>mà qua đó kinh nghiệm và lịch sử</w:t>
      </w:r>
      <w:r w:rsidR="00FA6FDB">
        <w:rPr>
          <w:rFonts w:cs="Arial"/>
          <w:color w:val="191919"/>
          <w:szCs w:val="22"/>
        </w:rPr>
        <w:t xml:space="preserve"> chung</w:t>
      </w:r>
      <w:r w:rsidRPr="00015593">
        <w:rPr>
          <w:rFonts w:cs="Arial"/>
          <w:color w:val="191919"/>
          <w:szCs w:val="22"/>
        </w:rPr>
        <w:t xml:space="preserve"> có thể được nghiên cứu.</w:t>
      </w:r>
      <w:proofErr w:type="gramEnd"/>
    </w:p>
    <w:p w14:paraId="33818952" w14:textId="13578631" w:rsidR="00136121" w:rsidRPr="00FD7571" w:rsidRDefault="004900F7" w:rsidP="002A67B4">
      <w:pPr>
        <w:spacing w:before="360"/>
        <w:rPr>
          <w:b/>
        </w:rPr>
      </w:pPr>
      <w:r w:rsidRPr="00FD7571">
        <w:rPr>
          <w:b/>
        </w:rPr>
        <w:t>Xã hội</w:t>
      </w:r>
    </w:p>
    <w:p w14:paraId="7607D48A" w14:textId="06F0DD4E" w:rsidR="00136121" w:rsidRPr="00333772" w:rsidRDefault="00B62FE4" w:rsidP="00136121">
      <w:r w:rsidRPr="00256DB9">
        <w:rPr>
          <w:rFonts w:cs="Arial"/>
          <w:color w:val="191919"/>
          <w:szCs w:val="22"/>
        </w:rPr>
        <w:t xml:space="preserve">Khu vực này </w:t>
      </w:r>
      <w:r w:rsidR="004900F7" w:rsidRPr="00256DB9">
        <w:rPr>
          <w:rFonts w:cs="Arial"/>
          <w:color w:val="191919"/>
          <w:szCs w:val="22"/>
        </w:rPr>
        <w:t>nổi tiếng</w:t>
      </w:r>
      <w:r w:rsidRPr="00256DB9">
        <w:rPr>
          <w:rFonts w:cs="Arial"/>
          <w:color w:val="191919"/>
          <w:szCs w:val="22"/>
        </w:rPr>
        <w:t xml:space="preserve"> </w:t>
      </w:r>
      <w:r w:rsidR="004900F7" w:rsidRPr="00256DB9">
        <w:rPr>
          <w:rFonts w:cs="Arial"/>
          <w:color w:val="191919"/>
          <w:szCs w:val="22"/>
        </w:rPr>
        <w:t>về</w:t>
      </w:r>
      <w:r w:rsidRPr="00256DB9">
        <w:rPr>
          <w:rFonts w:cs="Arial"/>
          <w:color w:val="191919"/>
          <w:szCs w:val="22"/>
        </w:rPr>
        <w:t xml:space="preserve"> sự đa dạng với một loạt các ngôn ngữ, tín ngưỡ</w:t>
      </w:r>
      <w:r w:rsidR="00AA1514">
        <w:rPr>
          <w:rFonts w:cs="Arial"/>
          <w:color w:val="191919"/>
          <w:szCs w:val="22"/>
        </w:rPr>
        <w:t>ng</w:t>
      </w:r>
      <w:r w:rsidRPr="00256DB9">
        <w:rPr>
          <w:rFonts w:cs="Arial"/>
          <w:color w:val="191919"/>
          <w:szCs w:val="22"/>
        </w:rPr>
        <w:t xml:space="preserve"> và </w:t>
      </w:r>
      <w:r w:rsidR="001639B4" w:rsidRPr="00256DB9">
        <w:rPr>
          <w:rFonts w:cs="Arial"/>
          <w:color w:val="191919"/>
          <w:szCs w:val="22"/>
        </w:rPr>
        <w:t>phong tục</w:t>
      </w:r>
      <w:r w:rsidRPr="00256DB9">
        <w:rPr>
          <w:rFonts w:cs="Arial"/>
          <w:color w:val="191919"/>
          <w:szCs w:val="22"/>
        </w:rPr>
        <w:t xml:space="preserve">. </w:t>
      </w:r>
      <w:r w:rsidR="003B2F18" w:rsidRPr="00256DB9">
        <w:rPr>
          <w:rFonts w:cs="Arial"/>
          <w:color w:val="191919"/>
          <w:szCs w:val="22"/>
        </w:rPr>
        <w:t>Cảnh quan đa dạng</w:t>
      </w:r>
      <w:r w:rsidRPr="00256DB9">
        <w:rPr>
          <w:rFonts w:cs="Arial"/>
          <w:color w:val="191919"/>
          <w:szCs w:val="22"/>
        </w:rPr>
        <w:t xml:space="preserve"> </w:t>
      </w:r>
      <w:r w:rsidR="003B2F18" w:rsidRPr="00256DB9">
        <w:rPr>
          <w:rFonts w:cs="Arial"/>
          <w:color w:val="191919"/>
          <w:szCs w:val="22"/>
        </w:rPr>
        <w:t xml:space="preserve">như </w:t>
      </w:r>
      <w:r w:rsidRPr="00256DB9">
        <w:rPr>
          <w:rFonts w:cs="Arial"/>
          <w:color w:val="191919"/>
          <w:szCs w:val="22"/>
        </w:rPr>
        <w:t>mô tả ở</w:t>
      </w:r>
      <w:r w:rsidR="00691AC4">
        <w:rPr>
          <w:rFonts w:cs="Arial"/>
          <w:color w:val="191919"/>
          <w:szCs w:val="22"/>
        </w:rPr>
        <w:t xml:space="preserve"> trên</w:t>
      </w:r>
      <w:r w:rsidRPr="00256DB9">
        <w:rPr>
          <w:rFonts w:cs="Arial"/>
          <w:color w:val="191919"/>
          <w:szCs w:val="22"/>
        </w:rPr>
        <w:t xml:space="preserve"> tạo điều kiện thúc đẩy trao đổi ý tưởng</w:t>
      </w:r>
      <w:r w:rsidR="00691AC4">
        <w:rPr>
          <w:rFonts w:cs="Arial"/>
          <w:color w:val="191919"/>
          <w:szCs w:val="22"/>
        </w:rPr>
        <w:t>,</w:t>
      </w:r>
      <w:r w:rsidRPr="00256DB9">
        <w:rPr>
          <w:rFonts w:cs="Arial"/>
          <w:color w:val="191919"/>
          <w:szCs w:val="22"/>
        </w:rPr>
        <w:t xml:space="preserve"> trong khi ở các trường hợp khác</w:t>
      </w:r>
      <w:r w:rsidR="00691AC4">
        <w:rPr>
          <w:rFonts w:cs="Arial"/>
          <w:color w:val="191919"/>
          <w:szCs w:val="22"/>
        </w:rPr>
        <w:t>,</w:t>
      </w:r>
      <w:r w:rsidRPr="00256DB9">
        <w:rPr>
          <w:rFonts w:cs="Arial"/>
          <w:color w:val="191919"/>
          <w:szCs w:val="22"/>
        </w:rPr>
        <w:t xml:space="preserve"> </w:t>
      </w:r>
      <w:r w:rsidR="005E02A0" w:rsidRPr="00256DB9">
        <w:rPr>
          <w:rFonts w:cs="Arial"/>
          <w:color w:val="191919"/>
          <w:szCs w:val="22"/>
        </w:rPr>
        <w:t xml:space="preserve">sự </w:t>
      </w:r>
      <w:r w:rsidRPr="00256DB9">
        <w:rPr>
          <w:rFonts w:cs="Arial"/>
          <w:color w:val="191919"/>
          <w:szCs w:val="22"/>
        </w:rPr>
        <w:t xml:space="preserve">tương tác </w:t>
      </w:r>
      <w:r w:rsidR="005E02A0" w:rsidRPr="00256DB9">
        <w:rPr>
          <w:rFonts w:cs="Arial"/>
          <w:color w:val="191919"/>
          <w:szCs w:val="22"/>
        </w:rPr>
        <w:t xml:space="preserve">là </w:t>
      </w:r>
      <w:r w:rsidRPr="00256DB9">
        <w:rPr>
          <w:rFonts w:cs="Arial"/>
          <w:color w:val="191919"/>
          <w:szCs w:val="22"/>
        </w:rPr>
        <w:t>hạn chế</w:t>
      </w:r>
      <w:r w:rsidR="00DA1E64">
        <w:rPr>
          <w:rFonts w:cs="Arial"/>
          <w:color w:val="191919"/>
          <w:szCs w:val="22"/>
        </w:rPr>
        <w:t xml:space="preserve">. </w:t>
      </w:r>
      <w:r w:rsidRPr="00174C10">
        <w:rPr>
          <w:rFonts w:cs="Arial"/>
          <w:color w:val="191919"/>
          <w:szCs w:val="22"/>
        </w:rPr>
        <w:t xml:space="preserve">Mặc dù chênh lệch trong khu vực là đáng chú ý, </w:t>
      </w:r>
      <w:r w:rsidR="007E75E6">
        <w:rPr>
          <w:rFonts w:cs="Arial"/>
          <w:color w:val="191919"/>
          <w:szCs w:val="22"/>
        </w:rPr>
        <w:t xml:space="preserve">nhưng </w:t>
      </w:r>
      <w:r w:rsidRPr="00174C10">
        <w:rPr>
          <w:rFonts w:cs="Arial"/>
          <w:color w:val="191919"/>
          <w:szCs w:val="22"/>
        </w:rPr>
        <w:t>các dân tộ</w:t>
      </w:r>
      <w:r w:rsidR="007E75E6">
        <w:rPr>
          <w:rFonts w:cs="Arial"/>
          <w:color w:val="191919"/>
          <w:szCs w:val="22"/>
        </w:rPr>
        <w:t>c lại</w:t>
      </w:r>
      <w:r w:rsidRPr="00174C10">
        <w:rPr>
          <w:rFonts w:cs="Arial"/>
          <w:color w:val="191919"/>
          <w:szCs w:val="22"/>
        </w:rPr>
        <w:t xml:space="preserve"> </w:t>
      </w:r>
      <w:r w:rsidR="00666E6A" w:rsidRPr="00174C10">
        <w:rPr>
          <w:rFonts w:cs="Arial"/>
          <w:color w:val="191919"/>
          <w:szCs w:val="22"/>
        </w:rPr>
        <w:t xml:space="preserve">chia sẻ những </w:t>
      </w:r>
      <w:r w:rsidRPr="00174C10">
        <w:rPr>
          <w:rFonts w:cs="Arial"/>
          <w:color w:val="191919"/>
          <w:szCs w:val="22"/>
        </w:rPr>
        <w:t>kinh nghiệm, lịch sử</w:t>
      </w:r>
      <w:r w:rsidR="00666E6A" w:rsidRPr="00174C10">
        <w:rPr>
          <w:rFonts w:cs="Arial"/>
          <w:color w:val="191919"/>
          <w:szCs w:val="22"/>
        </w:rPr>
        <w:t xml:space="preserve"> </w:t>
      </w:r>
      <w:r w:rsidR="00C331D3">
        <w:rPr>
          <w:rFonts w:cs="Arial"/>
          <w:color w:val="191919"/>
          <w:szCs w:val="22"/>
        </w:rPr>
        <w:t>và những</w:t>
      </w:r>
      <w:r w:rsidRPr="00174C10">
        <w:rPr>
          <w:rFonts w:cs="Arial"/>
          <w:color w:val="191919"/>
          <w:szCs w:val="22"/>
        </w:rPr>
        <w:t xml:space="preserve"> ứng</w:t>
      </w:r>
      <w:r w:rsidR="00C331D3">
        <w:rPr>
          <w:rFonts w:cs="Arial"/>
          <w:color w:val="191919"/>
          <w:szCs w:val="22"/>
        </w:rPr>
        <w:t xml:space="preserve"> xử</w:t>
      </w:r>
      <w:r w:rsidRPr="00174C10">
        <w:rPr>
          <w:rFonts w:cs="Arial"/>
          <w:color w:val="191919"/>
          <w:szCs w:val="22"/>
        </w:rPr>
        <w:t xml:space="preserve"> </w:t>
      </w:r>
      <w:proofErr w:type="gramStart"/>
      <w:r w:rsidR="008323CC">
        <w:rPr>
          <w:rFonts w:cs="Arial"/>
          <w:color w:val="191919"/>
          <w:szCs w:val="22"/>
        </w:rPr>
        <w:t>chung</w:t>
      </w:r>
      <w:proofErr w:type="gramEnd"/>
      <w:r w:rsidR="008323CC">
        <w:rPr>
          <w:rFonts w:cs="Arial"/>
          <w:color w:val="191919"/>
          <w:szCs w:val="22"/>
        </w:rPr>
        <w:t xml:space="preserve"> </w:t>
      </w:r>
      <w:r w:rsidRPr="00174C10">
        <w:rPr>
          <w:rFonts w:cs="Arial"/>
          <w:color w:val="191919"/>
          <w:szCs w:val="22"/>
        </w:rPr>
        <w:t>với môi trường. C</w:t>
      </w:r>
      <w:r w:rsidR="00DA1E64" w:rsidRPr="00174C10">
        <w:rPr>
          <w:rFonts w:cs="Arial"/>
          <w:color w:val="191919"/>
          <w:szCs w:val="22"/>
        </w:rPr>
        <w:t>ác c</w:t>
      </w:r>
      <w:r w:rsidRPr="00174C10">
        <w:rPr>
          <w:rFonts w:cs="Arial"/>
          <w:color w:val="191919"/>
          <w:szCs w:val="22"/>
        </w:rPr>
        <w:t>ộng đồng hình thành dọ</w:t>
      </w:r>
      <w:r w:rsidR="00810552">
        <w:rPr>
          <w:rFonts w:cs="Arial"/>
          <w:color w:val="191919"/>
          <w:szCs w:val="22"/>
        </w:rPr>
        <w:t xml:space="preserve">c </w:t>
      </w:r>
      <w:proofErr w:type="gramStart"/>
      <w:r w:rsidR="00810552">
        <w:rPr>
          <w:rFonts w:cs="Arial"/>
          <w:color w:val="191919"/>
          <w:szCs w:val="22"/>
        </w:rPr>
        <w:t>theo</w:t>
      </w:r>
      <w:proofErr w:type="gramEnd"/>
      <w:r w:rsidR="00810552">
        <w:rPr>
          <w:rFonts w:cs="Arial"/>
          <w:color w:val="191919"/>
          <w:szCs w:val="22"/>
        </w:rPr>
        <w:t xml:space="preserve"> các con sông vùng thấp</w:t>
      </w:r>
      <w:r w:rsidR="007C67E8">
        <w:rPr>
          <w:rFonts w:cs="Arial"/>
          <w:color w:val="191919"/>
          <w:szCs w:val="22"/>
        </w:rPr>
        <w:t xml:space="preserve">, </w:t>
      </w:r>
      <w:r w:rsidR="00174C10" w:rsidRPr="00174C10">
        <w:rPr>
          <w:rFonts w:cs="Arial"/>
          <w:color w:val="191919"/>
          <w:szCs w:val="22"/>
        </w:rPr>
        <w:t>hồ/suối vùng cao</w:t>
      </w:r>
      <w:r w:rsidR="007C67E8">
        <w:rPr>
          <w:rFonts w:cs="Arial"/>
          <w:color w:val="191919"/>
          <w:szCs w:val="22"/>
        </w:rPr>
        <w:t xml:space="preserve"> và</w:t>
      </w:r>
      <w:r w:rsidRPr="00174C10">
        <w:rPr>
          <w:rFonts w:cs="Arial"/>
          <w:color w:val="191919"/>
          <w:szCs w:val="22"/>
        </w:rPr>
        <w:t xml:space="preserve"> vùng ven</w:t>
      </w:r>
      <w:r>
        <w:rPr>
          <w:rFonts w:cs="Arial"/>
          <w:color w:val="191919"/>
          <w:sz w:val="32"/>
          <w:szCs w:val="32"/>
        </w:rPr>
        <w:t xml:space="preserve"> </w:t>
      </w:r>
      <w:r w:rsidRPr="00333772">
        <w:t xml:space="preserve">biển, </w:t>
      </w:r>
      <w:r w:rsidR="00446D0D">
        <w:t xml:space="preserve">là những nơi cho phép </w:t>
      </w:r>
      <w:r w:rsidR="007C67E8">
        <w:t>tiếp c</w:t>
      </w:r>
      <w:r w:rsidR="00446D0D">
        <w:t xml:space="preserve">ận </w:t>
      </w:r>
      <w:r w:rsidRPr="00333772">
        <w:t>nguồn thực phẩm, vận chuyể</w:t>
      </w:r>
      <w:r w:rsidR="00446D0D">
        <w:t>n và kế sinh nhai</w:t>
      </w:r>
      <w:r w:rsidRPr="00333772">
        <w:t xml:space="preserve">. </w:t>
      </w:r>
      <w:r w:rsidR="00C3053D">
        <w:t>Qua thời gian, một số</w:t>
      </w:r>
      <w:r w:rsidR="009E2F1E">
        <w:t xml:space="preserve"> nhóm </w:t>
      </w:r>
      <w:r w:rsidR="008323CC">
        <w:t xml:space="preserve">hợp nhất </w:t>
      </w:r>
      <w:r w:rsidR="00C3053D">
        <w:t xml:space="preserve">lại, </w:t>
      </w:r>
      <w:r w:rsidRPr="00333772">
        <w:t>trong khi nhữ</w:t>
      </w:r>
      <w:r w:rsidR="009E2F1E">
        <w:t>ng nhóm</w:t>
      </w:r>
      <w:r w:rsidRPr="00333772">
        <w:t xml:space="preserve"> khác </w:t>
      </w:r>
      <w:r w:rsidR="004B65D3">
        <w:t>duy trì sự</w:t>
      </w:r>
      <w:r w:rsidRPr="00333772">
        <w:t xml:space="preserve"> độc lập</w:t>
      </w:r>
      <w:r w:rsidR="004B65D3">
        <w:t>,</w:t>
      </w:r>
      <w:r w:rsidRPr="00333772">
        <w:t xml:space="preserve"> thích giữ lại cách sống của </w:t>
      </w:r>
      <w:r w:rsidR="004B65D3">
        <w:t>riêng mình</w:t>
      </w:r>
      <w:r w:rsidRPr="00333772">
        <w:t>, một phần là do môi trườ</w:t>
      </w:r>
      <w:r w:rsidR="009E2F1E">
        <w:t>ng xung quanh</w:t>
      </w:r>
      <w:r w:rsidRPr="00333772">
        <w:t>.</w:t>
      </w:r>
    </w:p>
    <w:p w14:paraId="4009045D" w14:textId="7D3D3624" w:rsidR="00136121" w:rsidRPr="00653648" w:rsidRDefault="007C1B8A" w:rsidP="00136121">
      <w:pPr>
        <w:rPr>
          <w:i/>
          <w:szCs w:val="22"/>
        </w:rPr>
      </w:pPr>
      <w:r w:rsidRPr="0066265D">
        <w:rPr>
          <w:rFonts w:cs="Arial"/>
          <w:color w:val="191919"/>
          <w:szCs w:val="22"/>
        </w:rPr>
        <w:t xml:space="preserve">Đối với lịch sử của </w:t>
      </w:r>
      <w:r w:rsidR="00CD1CD2" w:rsidRPr="0066265D">
        <w:rPr>
          <w:rFonts w:cs="Arial"/>
          <w:color w:val="191919"/>
          <w:szCs w:val="22"/>
        </w:rPr>
        <w:t xml:space="preserve">hầu hết </w:t>
      </w:r>
      <w:r w:rsidR="00CD1CD2">
        <w:rPr>
          <w:rFonts w:cs="Arial"/>
          <w:color w:val="191919"/>
          <w:szCs w:val="22"/>
        </w:rPr>
        <w:t xml:space="preserve">các dân tộc trong </w:t>
      </w:r>
      <w:r w:rsidRPr="0066265D">
        <w:rPr>
          <w:rFonts w:cs="Arial"/>
          <w:color w:val="191919"/>
          <w:szCs w:val="22"/>
        </w:rPr>
        <w:t xml:space="preserve">khu vực </w:t>
      </w:r>
      <w:r w:rsidR="00D87D8D">
        <w:rPr>
          <w:rFonts w:cs="Arial"/>
          <w:color w:val="191919"/>
          <w:szCs w:val="22"/>
        </w:rPr>
        <w:t xml:space="preserve">Đông Nam Á </w:t>
      </w:r>
      <w:r w:rsidRPr="0066265D">
        <w:rPr>
          <w:rFonts w:cs="Arial"/>
          <w:color w:val="191919"/>
          <w:szCs w:val="22"/>
        </w:rPr>
        <w:t xml:space="preserve">trước thế kỷ XIX, </w:t>
      </w:r>
      <w:r w:rsidR="00756B4B">
        <w:rPr>
          <w:rFonts w:cs="Arial"/>
          <w:color w:val="191919"/>
          <w:szCs w:val="22"/>
        </w:rPr>
        <w:t xml:space="preserve">do </w:t>
      </w:r>
      <w:r w:rsidRPr="0066265D">
        <w:rPr>
          <w:rFonts w:cs="Arial"/>
          <w:color w:val="191919"/>
          <w:szCs w:val="22"/>
        </w:rPr>
        <w:t>dân số khá hạn chế</w:t>
      </w:r>
      <w:r w:rsidR="00756B4B">
        <w:rPr>
          <w:rFonts w:cs="Arial"/>
          <w:color w:val="191919"/>
          <w:szCs w:val="22"/>
        </w:rPr>
        <w:t xml:space="preserve"> nên</w:t>
      </w:r>
      <w:r w:rsidR="00D55339">
        <w:rPr>
          <w:rFonts w:cs="Arial"/>
          <w:color w:val="191919"/>
          <w:szCs w:val="22"/>
        </w:rPr>
        <w:t xml:space="preserve"> gây</w:t>
      </w:r>
      <w:r w:rsidRPr="0066265D">
        <w:rPr>
          <w:rFonts w:cs="Arial"/>
          <w:color w:val="191919"/>
          <w:szCs w:val="22"/>
        </w:rPr>
        <w:t xml:space="preserve"> ra </w:t>
      </w:r>
      <w:r w:rsidR="00D87D8D">
        <w:rPr>
          <w:rFonts w:cs="Arial"/>
          <w:color w:val="191919"/>
          <w:szCs w:val="22"/>
        </w:rPr>
        <w:t>sự thiếu hụt</w:t>
      </w:r>
      <w:r w:rsidRPr="0066265D">
        <w:rPr>
          <w:rFonts w:cs="Arial"/>
          <w:color w:val="191919"/>
          <w:szCs w:val="22"/>
        </w:rPr>
        <w:t xml:space="preserve"> về nhân lự</w:t>
      </w:r>
      <w:r w:rsidR="00D55339">
        <w:rPr>
          <w:rFonts w:cs="Arial"/>
          <w:color w:val="191919"/>
          <w:szCs w:val="22"/>
        </w:rPr>
        <w:t xml:space="preserve">c. </w:t>
      </w:r>
      <w:r w:rsidR="00B420DA">
        <w:rPr>
          <w:rFonts w:cs="Arial"/>
          <w:color w:val="191919"/>
          <w:szCs w:val="22"/>
        </w:rPr>
        <w:t>Đ</w:t>
      </w:r>
      <w:r w:rsidRPr="0066265D">
        <w:rPr>
          <w:rFonts w:cs="Arial"/>
          <w:color w:val="191919"/>
          <w:szCs w:val="22"/>
        </w:rPr>
        <w:t>ấ</w:t>
      </w:r>
      <w:r w:rsidR="008E2B9E" w:rsidRPr="0066265D">
        <w:rPr>
          <w:rFonts w:cs="Arial"/>
          <w:color w:val="191919"/>
          <w:szCs w:val="22"/>
        </w:rPr>
        <w:t xml:space="preserve">t </w:t>
      </w:r>
      <w:proofErr w:type="gramStart"/>
      <w:r w:rsidR="008E2B9E" w:rsidRPr="0066265D">
        <w:rPr>
          <w:rFonts w:cs="Arial"/>
          <w:color w:val="191919"/>
          <w:szCs w:val="22"/>
        </w:rPr>
        <w:t>đai</w:t>
      </w:r>
      <w:proofErr w:type="gramEnd"/>
      <w:r w:rsidRPr="0066265D">
        <w:rPr>
          <w:rFonts w:cs="Arial"/>
          <w:color w:val="191919"/>
          <w:szCs w:val="22"/>
        </w:rPr>
        <w:t xml:space="preserve"> </w:t>
      </w:r>
      <w:r w:rsidR="00B420DA">
        <w:rPr>
          <w:rFonts w:cs="Arial"/>
          <w:color w:val="191919"/>
          <w:szCs w:val="22"/>
        </w:rPr>
        <w:t>nhiều nên</w:t>
      </w:r>
      <w:r w:rsidRPr="0066265D">
        <w:rPr>
          <w:rFonts w:cs="Arial"/>
          <w:color w:val="191919"/>
          <w:szCs w:val="22"/>
        </w:rPr>
        <w:t xml:space="preserve"> </w:t>
      </w:r>
      <w:r w:rsidR="00D55339">
        <w:rPr>
          <w:rFonts w:cs="Arial"/>
          <w:color w:val="191919"/>
          <w:szCs w:val="22"/>
        </w:rPr>
        <w:t xml:space="preserve">việc </w:t>
      </w:r>
      <w:r w:rsidRPr="0066265D">
        <w:rPr>
          <w:rFonts w:cs="Arial"/>
          <w:color w:val="191919"/>
          <w:szCs w:val="22"/>
        </w:rPr>
        <w:t xml:space="preserve">có </w:t>
      </w:r>
      <w:r w:rsidR="0024151E">
        <w:rPr>
          <w:rFonts w:cs="Arial"/>
          <w:color w:val="191919"/>
          <w:szCs w:val="22"/>
        </w:rPr>
        <w:t xml:space="preserve">được </w:t>
      </w:r>
      <w:r w:rsidRPr="0066265D">
        <w:rPr>
          <w:rFonts w:cs="Arial"/>
          <w:color w:val="191919"/>
          <w:szCs w:val="22"/>
        </w:rPr>
        <w:t xml:space="preserve">một nhóm </w:t>
      </w:r>
      <w:r w:rsidR="00473F3A">
        <w:rPr>
          <w:rFonts w:cs="Arial"/>
          <w:color w:val="191919"/>
          <w:szCs w:val="22"/>
        </w:rPr>
        <w:t xml:space="preserve">đông </w:t>
      </w:r>
      <w:r w:rsidRPr="0066265D">
        <w:rPr>
          <w:rFonts w:cs="Arial"/>
          <w:color w:val="191919"/>
          <w:szCs w:val="22"/>
        </w:rPr>
        <w:t xml:space="preserve">người dân </w:t>
      </w:r>
      <w:r w:rsidR="0024151E">
        <w:rPr>
          <w:rFonts w:cs="Arial"/>
          <w:color w:val="191919"/>
          <w:szCs w:val="22"/>
        </w:rPr>
        <w:t xml:space="preserve">tuân </w:t>
      </w:r>
      <w:r w:rsidRPr="0066265D">
        <w:rPr>
          <w:rFonts w:cs="Arial"/>
          <w:color w:val="191919"/>
          <w:szCs w:val="22"/>
        </w:rPr>
        <w:t xml:space="preserve">theo ý của </w:t>
      </w:r>
      <w:r w:rsidR="00D55339">
        <w:rPr>
          <w:rFonts w:cs="Arial"/>
          <w:color w:val="191919"/>
          <w:szCs w:val="22"/>
        </w:rPr>
        <w:t xml:space="preserve">mình </w:t>
      </w:r>
      <w:r w:rsidRPr="0066265D">
        <w:rPr>
          <w:rFonts w:cs="Arial"/>
          <w:color w:val="191919"/>
          <w:szCs w:val="22"/>
        </w:rPr>
        <w:t xml:space="preserve">trồng cây lương thực, chống lại chiến tranh, giáo dục </w:t>
      </w:r>
      <w:r w:rsidR="00341BC3">
        <w:rPr>
          <w:rFonts w:cs="Arial"/>
          <w:color w:val="191919"/>
          <w:szCs w:val="22"/>
        </w:rPr>
        <w:t xml:space="preserve">con </w:t>
      </w:r>
      <w:r w:rsidRPr="0066265D">
        <w:rPr>
          <w:rFonts w:cs="Arial"/>
          <w:color w:val="191919"/>
          <w:szCs w:val="22"/>
        </w:rPr>
        <w:t xml:space="preserve">trẻ, điều hành chính phủ và thương mại hàng hóa </w:t>
      </w:r>
      <w:r w:rsidR="00473F3A">
        <w:rPr>
          <w:rFonts w:cs="Arial"/>
          <w:color w:val="191919"/>
          <w:szCs w:val="22"/>
        </w:rPr>
        <w:t xml:space="preserve">chính </w:t>
      </w:r>
      <w:r w:rsidRPr="0066265D">
        <w:rPr>
          <w:rFonts w:cs="Arial"/>
          <w:color w:val="191919"/>
          <w:szCs w:val="22"/>
        </w:rPr>
        <w:t>là thước đo thực sự cho quyền lực.</w:t>
      </w:r>
      <w:r w:rsidR="00136121" w:rsidRPr="0066265D">
        <w:rPr>
          <w:szCs w:val="22"/>
        </w:rPr>
        <w:t xml:space="preserve"> </w:t>
      </w:r>
      <w:r w:rsidRPr="00653648">
        <w:rPr>
          <w:rFonts w:cs="Arial"/>
          <w:color w:val="191919"/>
          <w:szCs w:val="22"/>
        </w:rPr>
        <w:t xml:space="preserve">Với </w:t>
      </w:r>
      <w:r w:rsidR="0066265D" w:rsidRPr="00653648">
        <w:rPr>
          <w:rFonts w:cs="Arial"/>
          <w:color w:val="191919"/>
          <w:szCs w:val="22"/>
        </w:rPr>
        <w:t xml:space="preserve">sự </w:t>
      </w:r>
      <w:r w:rsidRPr="00653648">
        <w:rPr>
          <w:rFonts w:cs="Arial"/>
          <w:color w:val="191919"/>
          <w:szCs w:val="22"/>
        </w:rPr>
        <w:t>yếu kém</w:t>
      </w:r>
      <w:r w:rsidR="0066265D" w:rsidRPr="00653648">
        <w:rPr>
          <w:rFonts w:cs="Arial"/>
          <w:color w:val="191919"/>
          <w:szCs w:val="22"/>
        </w:rPr>
        <w:t xml:space="preserve"> về tổ chức</w:t>
      </w:r>
      <w:r w:rsidRPr="00653648">
        <w:rPr>
          <w:rFonts w:cs="Arial"/>
          <w:color w:val="191919"/>
          <w:szCs w:val="22"/>
        </w:rPr>
        <w:t xml:space="preserve">, quan hệ cá nhân đã trở thành cơ sở cho việc kết nối và cưỡng chế. </w:t>
      </w:r>
      <w:r w:rsidR="008C0F3D">
        <w:rPr>
          <w:rFonts w:cs="Arial"/>
          <w:color w:val="191919"/>
          <w:szCs w:val="22"/>
        </w:rPr>
        <w:t xml:space="preserve">Những người </w:t>
      </w:r>
      <w:r w:rsidR="002A2A34">
        <w:rPr>
          <w:rFonts w:cs="Arial"/>
          <w:color w:val="191919"/>
          <w:szCs w:val="22"/>
        </w:rPr>
        <w:t xml:space="preserve">có ảnh hưởng thường </w:t>
      </w:r>
      <w:r w:rsidR="008C0F3D">
        <w:rPr>
          <w:rFonts w:cs="Arial"/>
          <w:color w:val="191919"/>
          <w:szCs w:val="22"/>
        </w:rPr>
        <w:t xml:space="preserve">hứa hẹn </w:t>
      </w:r>
      <w:r w:rsidR="00956FA2">
        <w:rPr>
          <w:rFonts w:cs="Arial"/>
          <w:color w:val="191919"/>
          <w:szCs w:val="22"/>
        </w:rPr>
        <w:t>đảm bảo</w:t>
      </w:r>
      <w:r w:rsidR="008C0F3D">
        <w:rPr>
          <w:rFonts w:cs="Arial"/>
          <w:color w:val="191919"/>
          <w:szCs w:val="22"/>
        </w:rPr>
        <w:t xml:space="preserve"> </w:t>
      </w:r>
      <w:r w:rsidRPr="00653648">
        <w:rPr>
          <w:rFonts w:cs="Arial"/>
          <w:color w:val="191919"/>
          <w:szCs w:val="22"/>
        </w:rPr>
        <w:t xml:space="preserve">an toàn và an ninh </w:t>
      </w:r>
      <w:r w:rsidR="006B1D05">
        <w:rPr>
          <w:rFonts w:cs="Arial"/>
          <w:color w:val="191919"/>
          <w:szCs w:val="22"/>
        </w:rPr>
        <w:t>cho</w:t>
      </w:r>
      <w:r w:rsidR="008C0F3D">
        <w:rPr>
          <w:rFonts w:cs="Arial"/>
          <w:color w:val="191919"/>
          <w:szCs w:val="22"/>
        </w:rPr>
        <w:t xml:space="preserve"> những </w:t>
      </w:r>
      <w:r w:rsidR="00907084">
        <w:rPr>
          <w:rFonts w:cs="Arial"/>
          <w:color w:val="191919"/>
          <w:szCs w:val="22"/>
        </w:rPr>
        <w:t xml:space="preserve">người </w:t>
      </w:r>
      <w:proofErr w:type="gramStart"/>
      <w:r w:rsidRPr="00653648">
        <w:rPr>
          <w:rFonts w:cs="Arial"/>
          <w:color w:val="191919"/>
          <w:szCs w:val="22"/>
        </w:rPr>
        <w:t>theo</w:t>
      </w:r>
      <w:proofErr w:type="gramEnd"/>
      <w:r w:rsidRPr="00653648">
        <w:rPr>
          <w:rFonts w:cs="Arial"/>
          <w:color w:val="191919"/>
          <w:szCs w:val="22"/>
        </w:rPr>
        <w:t xml:space="preserve"> họ</w:t>
      </w:r>
      <w:r w:rsidR="006B1D05">
        <w:rPr>
          <w:rFonts w:cs="Arial"/>
          <w:color w:val="191919"/>
          <w:szCs w:val="22"/>
        </w:rPr>
        <w:t>, đổi lại là có được</w:t>
      </w:r>
      <w:r w:rsidRPr="00653648">
        <w:rPr>
          <w:rFonts w:cs="Arial"/>
          <w:color w:val="191919"/>
          <w:szCs w:val="22"/>
        </w:rPr>
        <w:t xml:space="preserve"> sự ủng hộ vô điều kiệ</w:t>
      </w:r>
      <w:r w:rsidR="00D72571">
        <w:rPr>
          <w:rFonts w:cs="Arial"/>
          <w:color w:val="191919"/>
          <w:szCs w:val="22"/>
        </w:rPr>
        <w:t xml:space="preserve">n </w:t>
      </w:r>
      <w:r w:rsidR="006B1D05">
        <w:rPr>
          <w:rFonts w:cs="Arial"/>
          <w:color w:val="191919"/>
          <w:szCs w:val="22"/>
        </w:rPr>
        <w:t>của họ</w:t>
      </w:r>
      <w:r w:rsidRPr="00653648">
        <w:rPr>
          <w:rFonts w:cs="Arial"/>
          <w:color w:val="191919"/>
          <w:szCs w:val="22"/>
        </w:rPr>
        <w:t xml:space="preserve">. </w:t>
      </w:r>
      <w:r w:rsidR="00653648" w:rsidRPr="00653648">
        <w:rPr>
          <w:rFonts w:cs="Arial"/>
          <w:color w:val="191919"/>
          <w:szCs w:val="22"/>
        </w:rPr>
        <w:t>C</w:t>
      </w:r>
      <w:r w:rsidRPr="00653648">
        <w:rPr>
          <w:rFonts w:cs="Arial"/>
          <w:color w:val="191919"/>
          <w:szCs w:val="22"/>
        </w:rPr>
        <w:t xml:space="preserve">ơ sở </w:t>
      </w:r>
      <w:r w:rsidR="00A05DA3">
        <w:rPr>
          <w:rFonts w:cs="Arial"/>
          <w:color w:val="191919"/>
          <w:szCs w:val="22"/>
        </w:rPr>
        <w:t xml:space="preserve">trao đi đổi lại giữa </w:t>
      </w:r>
      <w:r w:rsidRPr="00653648">
        <w:rPr>
          <w:rFonts w:cs="Arial"/>
          <w:color w:val="191919"/>
          <w:szCs w:val="22"/>
        </w:rPr>
        <w:t xml:space="preserve">các mối quan hệ xã hội </w:t>
      </w:r>
      <w:r w:rsidR="000F433F">
        <w:rPr>
          <w:rFonts w:cs="Arial"/>
          <w:color w:val="191919"/>
          <w:szCs w:val="22"/>
        </w:rPr>
        <w:t xml:space="preserve">như vậy </w:t>
      </w:r>
      <w:r w:rsidRPr="00653648">
        <w:rPr>
          <w:rFonts w:cs="Arial"/>
          <w:color w:val="191919"/>
          <w:szCs w:val="22"/>
        </w:rPr>
        <w:t xml:space="preserve">tiếp tục </w:t>
      </w:r>
      <w:r w:rsidR="000F433F">
        <w:rPr>
          <w:rFonts w:cs="Arial"/>
          <w:color w:val="191919"/>
          <w:szCs w:val="22"/>
        </w:rPr>
        <w:t>hình thành</w:t>
      </w:r>
      <w:r w:rsidR="00A05DA3">
        <w:rPr>
          <w:rFonts w:cs="Arial"/>
          <w:color w:val="191919"/>
          <w:szCs w:val="22"/>
        </w:rPr>
        <w:t xml:space="preserve"> nên</w:t>
      </w:r>
      <w:r w:rsidRPr="00653648">
        <w:rPr>
          <w:rFonts w:cs="Arial"/>
          <w:color w:val="191919"/>
          <w:szCs w:val="22"/>
        </w:rPr>
        <w:t xml:space="preserve"> cách thức </w:t>
      </w:r>
      <w:r w:rsidR="00907084">
        <w:rPr>
          <w:rFonts w:cs="Arial"/>
          <w:color w:val="191919"/>
          <w:szCs w:val="22"/>
        </w:rPr>
        <w:t xml:space="preserve">con </w:t>
      </w:r>
      <w:r w:rsidRPr="00653648">
        <w:rPr>
          <w:rFonts w:cs="Arial"/>
          <w:color w:val="191919"/>
          <w:szCs w:val="22"/>
        </w:rPr>
        <w:t xml:space="preserve">người </w:t>
      </w:r>
      <w:r w:rsidR="00907084" w:rsidRPr="00653648">
        <w:rPr>
          <w:rFonts w:cs="Arial"/>
          <w:color w:val="191919"/>
          <w:szCs w:val="22"/>
        </w:rPr>
        <w:t xml:space="preserve">ngày nay </w:t>
      </w:r>
      <w:r w:rsidRPr="00653648">
        <w:rPr>
          <w:rFonts w:cs="Arial"/>
          <w:color w:val="191919"/>
          <w:szCs w:val="22"/>
        </w:rPr>
        <w:t>xác định họ</w:t>
      </w:r>
      <w:r w:rsidR="00A05DA3">
        <w:rPr>
          <w:rFonts w:cs="Arial"/>
          <w:color w:val="191919"/>
          <w:szCs w:val="22"/>
        </w:rPr>
        <w:t xml:space="preserve"> là ai</w:t>
      </w:r>
      <w:r w:rsidRPr="00653648">
        <w:rPr>
          <w:rFonts w:cs="Arial"/>
          <w:color w:val="191919"/>
          <w:szCs w:val="22"/>
        </w:rPr>
        <w:t xml:space="preserve"> và tương tác vớ</w:t>
      </w:r>
      <w:r w:rsidR="00653648" w:rsidRPr="00653648">
        <w:rPr>
          <w:rFonts w:cs="Arial"/>
          <w:color w:val="191919"/>
          <w:szCs w:val="22"/>
        </w:rPr>
        <w:t xml:space="preserve">i nhau </w:t>
      </w:r>
      <w:r w:rsidR="000F433F">
        <w:rPr>
          <w:rFonts w:cs="Arial"/>
          <w:color w:val="191919"/>
          <w:szCs w:val="22"/>
        </w:rPr>
        <w:t>như thế nào</w:t>
      </w:r>
      <w:r w:rsidRPr="00653648">
        <w:rPr>
          <w:rFonts w:cs="Arial"/>
          <w:color w:val="191919"/>
          <w:szCs w:val="22"/>
        </w:rPr>
        <w:t>.</w:t>
      </w:r>
    </w:p>
    <w:p w14:paraId="32F9A709" w14:textId="330A6C62" w:rsidR="00136121" w:rsidRPr="00FD7571" w:rsidRDefault="003A3B72" w:rsidP="002A67B4">
      <w:pPr>
        <w:spacing w:before="360"/>
        <w:rPr>
          <w:b/>
        </w:rPr>
      </w:pPr>
      <w:r>
        <w:rPr>
          <w:b/>
        </w:rPr>
        <w:t>Giao tiếp</w:t>
      </w:r>
    </w:p>
    <w:p w14:paraId="21DA0DD4" w14:textId="28E7D535" w:rsidR="00136121" w:rsidRPr="00222C7B" w:rsidRDefault="00681F58" w:rsidP="00136121">
      <w:pPr>
        <w:rPr>
          <w:szCs w:val="22"/>
        </w:rPr>
      </w:pPr>
      <w:proofErr w:type="gramStart"/>
      <w:r w:rsidRPr="00EE51A2">
        <w:rPr>
          <w:rFonts w:cs="Arial"/>
          <w:color w:val="191919"/>
          <w:szCs w:val="22"/>
        </w:rPr>
        <w:t xml:space="preserve">Người dân </w:t>
      </w:r>
      <w:r w:rsidR="00323458" w:rsidRPr="00EE51A2">
        <w:rPr>
          <w:rFonts w:cs="Arial"/>
          <w:color w:val="191919"/>
          <w:szCs w:val="22"/>
        </w:rPr>
        <w:t xml:space="preserve">của </w:t>
      </w:r>
      <w:r w:rsidRPr="00EE51A2">
        <w:rPr>
          <w:rFonts w:cs="Arial"/>
          <w:color w:val="191919"/>
          <w:szCs w:val="22"/>
        </w:rPr>
        <w:t xml:space="preserve">khu vực có thể được </w:t>
      </w:r>
      <w:r w:rsidR="00E0238C">
        <w:rPr>
          <w:rFonts w:cs="Arial"/>
          <w:color w:val="191919"/>
          <w:szCs w:val="22"/>
        </w:rPr>
        <w:t>xếp</w:t>
      </w:r>
      <w:r w:rsidRPr="00EE51A2">
        <w:rPr>
          <w:rFonts w:cs="Arial"/>
          <w:color w:val="191919"/>
          <w:szCs w:val="22"/>
        </w:rPr>
        <w:t xml:space="preserve"> theo ngữ</w:t>
      </w:r>
      <w:r w:rsidR="00323458" w:rsidRPr="00EE51A2">
        <w:rPr>
          <w:rFonts w:cs="Arial"/>
          <w:color w:val="191919"/>
          <w:szCs w:val="22"/>
        </w:rPr>
        <w:t xml:space="preserve"> hệ</w:t>
      </w:r>
      <w:r w:rsidRPr="00EE51A2">
        <w:rPr>
          <w:rFonts w:cs="Arial"/>
          <w:color w:val="191919"/>
          <w:szCs w:val="22"/>
        </w:rPr>
        <w:t xml:space="preserve">, một trong nhiều đặc tính có thể được sử dụng để xác định thuộc </w:t>
      </w:r>
      <w:r w:rsidR="00323458" w:rsidRPr="00EE51A2">
        <w:rPr>
          <w:rFonts w:cs="Arial"/>
          <w:color w:val="191919"/>
          <w:szCs w:val="22"/>
        </w:rPr>
        <w:t xml:space="preserve">tính </w:t>
      </w:r>
      <w:r w:rsidR="00E0238C">
        <w:rPr>
          <w:rFonts w:cs="Arial"/>
          <w:color w:val="191919"/>
          <w:szCs w:val="22"/>
        </w:rPr>
        <w:t xml:space="preserve">của </w:t>
      </w:r>
      <w:r w:rsidRPr="00EE51A2">
        <w:rPr>
          <w:rFonts w:cs="Arial"/>
          <w:color w:val="191919"/>
          <w:szCs w:val="22"/>
        </w:rPr>
        <w:t>khu vực Đông Nam Á. Các nhóm ngôn ngữ lớn nhất là nhữ</w:t>
      </w:r>
      <w:r w:rsidR="00EE51A2" w:rsidRPr="00EE51A2">
        <w:rPr>
          <w:rFonts w:cs="Arial"/>
          <w:color w:val="191919"/>
          <w:szCs w:val="22"/>
        </w:rPr>
        <w:t xml:space="preserve">ng ngôn ngữ được </w:t>
      </w:r>
      <w:r w:rsidRPr="00EE51A2">
        <w:rPr>
          <w:rFonts w:cs="Arial"/>
          <w:color w:val="191919"/>
          <w:szCs w:val="22"/>
        </w:rPr>
        <w:t xml:space="preserve">sử dụng trong đất liền (Mon-Khmer, Tai-Kadai, Tạng-Miến) và những </w:t>
      </w:r>
      <w:r w:rsidR="00EE51A2" w:rsidRPr="00EE51A2">
        <w:rPr>
          <w:rFonts w:cs="Arial"/>
          <w:color w:val="191919"/>
          <w:szCs w:val="22"/>
        </w:rPr>
        <w:t xml:space="preserve">ngôn ngữ </w:t>
      </w:r>
      <w:r w:rsidRPr="00EE51A2">
        <w:rPr>
          <w:rFonts w:cs="Arial"/>
          <w:color w:val="191919"/>
          <w:szCs w:val="22"/>
        </w:rPr>
        <w:t xml:space="preserve">trong thế giới </w:t>
      </w:r>
      <w:r w:rsidR="00EE51A2" w:rsidRPr="00EE51A2">
        <w:rPr>
          <w:rFonts w:cs="Arial"/>
          <w:color w:val="191919"/>
          <w:szCs w:val="22"/>
        </w:rPr>
        <w:t xml:space="preserve">hải </w:t>
      </w:r>
      <w:r w:rsidRPr="00EE51A2">
        <w:rPr>
          <w:rFonts w:cs="Arial"/>
          <w:color w:val="191919"/>
          <w:szCs w:val="22"/>
        </w:rPr>
        <w:t>đảo (Austronesian).</w:t>
      </w:r>
      <w:proofErr w:type="gramEnd"/>
      <w:r w:rsidR="00136121" w:rsidRPr="00136121">
        <w:t xml:space="preserve"> </w:t>
      </w:r>
      <w:r w:rsidR="00EE51A2" w:rsidRPr="00612690">
        <w:rPr>
          <w:szCs w:val="22"/>
        </w:rPr>
        <w:t xml:space="preserve">Chữ viết </w:t>
      </w:r>
      <w:r w:rsidR="008850F3" w:rsidRPr="00612690">
        <w:rPr>
          <w:rFonts w:cs="Arial"/>
          <w:color w:val="191919"/>
          <w:szCs w:val="22"/>
        </w:rPr>
        <w:t>đượ</w:t>
      </w:r>
      <w:r w:rsidR="000958B2" w:rsidRPr="00612690">
        <w:rPr>
          <w:rFonts w:cs="Arial"/>
          <w:color w:val="191919"/>
          <w:szCs w:val="22"/>
        </w:rPr>
        <w:t xml:space="preserve">c du nhập và </w:t>
      </w:r>
      <w:r w:rsidR="008850F3" w:rsidRPr="00612690">
        <w:rPr>
          <w:rFonts w:cs="Arial"/>
          <w:color w:val="191919"/>
          <w:szCs w:val="22"/>
        </w:rPr>
        <w:t xml:space="preserve">thay đổi từ Nam </w:t>
      </w:r>
      <w:r w:rsidR="000958B2" w:rsidRPr="00612690">
        <w:rPr>
          <w:rFonts w:cs="Arial"/>
          <w:color w:val="191919"/>
          <w:szCs w:val="22"/>
        </w:rPr>
        <w:t xml:space="preserve">Á </w:t>
      </w:r>
      <w:r w:rsidR="008850F3" w:rsidRPr="00612690">
        <w:rPr>
          <w:rFonts w:cs="Arial"/>
          <w:color w:val="191919"/>
          <w:szCs w:val="22"/>
        </w:rPr>
        <w:t xml:space="preserve">và Đông Nam Á, trong khi </w:t>
      </w:r>
      <w:r w:rsidR="0012738F">
        <w:rPr>
          <w:rFonts w:cs="Arial"/>
          <w:color w:val="191919"/>
          <w:szCs w:val="22"/>
        </w:rPr>
        <w:t xml:space="preserve">ngôn ngữ </w:t>
      </w:r>
      <w:r w:rsidR="008850F3" w:rsidRPr="00612690">
        <w:rPr>
          <w:rFonts w:cs="Arial"/>
          <w:color w:val="191919"/>
          <w:szCs w:val="22"/>
        </w:rPr>
        <w:t>nói</w:t>
      </w:r>
      <w:r w:rsidR="00345881">
        <w:rPr>
          <w:rFonts w:cs="Arial"/>
          <w:color w:val="191919"/>
          <w:szCs w:val="22"/>
        </w:rPr>
        <w:t xml:space="preserve"> bản địa</w:t>
      </w:r>
      <w:r w:rsidR="008850F3" w:rsidRPr="00612690">
        <w:rPr>
          <w:rFonts w:cs="Arial"/>
          <w:color w:val="191919"/>
          <w:szCs w:val="22"/>
        </w:rPr>
        <w:t xml:space="preserve"> phản ánh sự </w:t>
      </w:r>
      <w:proofErr w:type="gramStart"/>
      <w:r w:rsidR="008850F3" w:rsidRPr="00612690">
        <w:rPr>
          <w:rFonts w:cs="Arial"/>
          <w:color w:val="191919"/>
          <w:szCs w:val="22"/>
        </w:rPr>
        <w:t>pha</w:t>
      </w:r>
      <w:proofErr w:type="gramEnd"/>
      <w:r w:rsidR="008850F3" w:rsidRPr="00612690">
        <w:rPr>
          <w:rFonts w:cs="Arial"/>
          <w:color w:val="191919"/>
          <w:szCs w:val="22"/>
        </w:rPr>
        <w:t xml:space="preserve"> trộn của các ngôn ngữ địa phương và </w:t>
      </w:r>
      <w:r w:rsidR="000958B2" w:rsidRPr="00612690">
        <w:rPr>
          <w:rFonts w:cs="Arial"/>
          <w:color w:val="191919"/>
          <w:szCs w:val="22"/>
        </w:rPr>
        <w:t xml:space="preserve">ngôn ngữ </w:t>
      </w:r>
      <w:r w:rsidR="008850F3" w:rsidRPr="00612690">
        <w:rPr>
          <w:rFonts w:cs="Arial"/>
          <w:color w:val="191919"/>
          <w:szCs w:val="22"/>
        </w:rPr>
        <w:t xml:space="preserve">nước ngoài. Ví dụ về ngôn ngữ cổ xưa vẫn còn được tìm thấy trong </w:t>
      </w:r>
      <w:r w:rsidR="00345881">
        <w:rPr>
          <w:rFonts w:cs="Arial"/>
          <w:color w:val="191919"/>
          <w:szCs w:val="22"/>
        </w:rPr>
        <w:t xml:space="preserve">các </w:t>
      </w:r>
      <w:r w:rsidR="00364D8F">
        <w:rPr>
          <w:rFonts w:cs="Arial"/>
          <w:color w:val="191919"/>
          <w:szCs w:val="22"/>
        </w:rPr>
        <w:t xml:space="preserve">minh văn </w:t>
      </w:r>
      <w:r w:rsidR="008850F3" w:rsidRPr="00612690">
        <w:rPr>
          <w:rFonts w:cs="Arial"/>
          <w:color w:val="191919"/>
          <w:szCs w:val="22"/>
        </w:rPr>
        <w:t xml:space="preserve">khắc </w:t>
      </w:r>
      <w:r w:rsidR="00364D8F">
        <w:rPr>
          <w:rFonts w:cs="Arial"/>
          <w:color w:val="191919"/>
          <w:szCs w:val="22"/>
        </w:rPr>
        <w:t xml:space="preserve">trên đá </w:t>
      </w:r>
      <w:r w:rsidR="008850F3" w:rsidRPr="00612690">
        <w:rPr>
          <w:rFonts w:cs="Arial"/>
          <w:color w:val="191919"/>
          <w:szCs w:val="22"/>
        </w:rPr>
        <w:t xml:space="preserve">và trong các biên niên </w:t>
      </w:r>
      <w:r w:rsidR="00767104">
        <w:rPr>
          <w:rFonts w:cs="Arial"/>
          <w:color w:val="191919"/>
          <w:szCs w:val="22"/>
        </w:rPr>
        <w:t xml:space="preserve">sử </w:t>
      </w:r>
      <w:r w:rsidR="00364D8F">
        <w:rPr>
          <w:rFonts w:cs="Arial"/>
          <w:color w:val="191919"/>
          <w:szCs w:val="22"/>
        </w:rPr>
        <w:t>bằng</w:t>
      </w:r>
      <w:r w:rsidR="008850F3" w:rsidRPr="00612690">
        <w:rPr>
          <w:rFonts w:cs="Arial"/>
          <w:color w:val="191919"/>
          <w:szCs w:val="22"/>
        </w:rPr>
        <w:t xml:space="preserve"> </w:t>
      </w:r>
      <w:r w:rsidR="00364D8F" w:rsidRPr="00612690">
        <w:rPr>
          <w:rFonts w:cs="Arial"/>
          <w:color w:val="191919"/>
          <w:szCs w:val="22"/>
        </w:rPr>
        <w:t xml:space="preserve">lá cọ của </w:t>
      </w:r>
      <w:r w:rsidR="008850F3" w:rsidRPr="00612690">
        <w:rPr>
          <w:rFonts w:cs="Arial"/>
          <w:color w:val="191919"/>
          <w:szCs w:val="22"/>
        </w:rPr>
        <w:t>địa phương.</w:t>
      </w:r>
      <w:r w:rsidR="00136121" w:rsidRPr="00136121">
        <w:t xml:space="preserve"> </w:t>
      </w:r>
      <w:proofErr w:type="gramStart"/>
      <w:r w:rsidR="00767104">
        <w:rPr>
          <w:rFonts w:cs="Arial"/>
          <w:color w:val="191919"/>
          <w:szCs w:val="22"/>
        </w:rPr>
        <w:t>Những</w:t>
      </w:r>
      <w:r w:rsidR="008850F3" w:rsidRPr="00222C7B">
        <w:rPr>
          <w:rFonts w:cs="Arial"/>
          <w:color w:val="191919"/>
          <w:szCs w:val="22"/>
        </w:rPr>
        <w:t xml:space="preserve"> nguồn</w:t>
      </w:r>
      <w:r w:rsidR="00F7636A" w:rsidRPr="00222C7B">
        <w:rPr>
          <w:rFonts w:cs="Arial"/>
          <w:color w:val="191919"/>
          <w:szCs w:val="22"/>
        </w:rPr>
        <w:t xml:space="preserve"> tài liệu này</w:t>
      </w:r>
      <w:r w:rsidR="008850F3" w:rsidRPr="00222C7B">
        <w:rPr>
          <w:rFonts w:cs="Arial"/>
          <w:color w:val="191919"/>
          <w:szCs w:val="22"/>
        </w:rPr>
        <w:t xml:space="preserve"> giúp các nhà sử học hiểu </w:t>
      </w:r>
      <w:r w:rsidR="00767104">
        <w:rPr>
          <w:rFonts w:cs="Arial"/>
          <w:color w:val="191919"/>
          <w:szCs w:val="22"/>
        </w:rPr>
        <w:t xml:space="preserve">được </w:t>
      </w:r>
      <w:r w:rsidR="008850F3" w:rsidRPr="00222C7B">
        <w:rPr>
          <w:rFonts w:cs="Arial"/>
          <w:color w:val="191919"/>
          <w:szCs w:val="22"/>
        </w:rPr>
        <w:t>thế giới của quá khứ</w:t>
      </w:r>
      <w:r w:rsidR="00767104">
        <w:rPr>
          <w:rFonts w:cs="Arial"/>
          <w:color w:val="191919"/>
          <w:szCs w:val="22"/>
        </w:rPr>
        <w:t xml:space="preserve"> ở</w:t>
      </w:r>
      <w:r w:rsidR="008850F3" w:rsidRPr="00222C7B">
        <w:rPr>
          <w:rFonts w:cs="Arial"/>
          <w:color w:val="191919"/>
          <w:szCs w:val="22"/>
        </w:rPr>
        <w:t xml:space="preserve"> Đông Nam Á. Mặc dù núi </w:t>
      </w:r>
      <w:r w:rsidR="00767104">
        <w:rPr>
          <w:rFonts w:cs="Arial"/>
          <w:color w:val="191919"/>
          <w:szCs w:val="22"/>
        </w:rPr>
        <w:t xml:space="preserve">rừng </w:t>
      </w:r>
      <w:r w:rsidR="008850F3" w:rsidRPr="00222C7B">
        <w:rPr>
          <w:rFonts w:cs="Arial"/>
          <w:color w:val="191919"/>
          <w:szCs w:val="22"/>
        </w:rPr>
        <w:t xml:space="preserve">và </w:t>
      </w:r>
      <w:r w:rsidR="007906A7">
        <w:rPr>
          <w:rFonts w:cs="Arial"/>
          <w:color w:val="191919"/>
          <w:szCs w:val="22"/>
        </w:rPr>
        <w:t>sông suối</w:t>
      </w:r>
      <w:r w:rsidR="008850F3" w:rsidRPr="00222C7B">
        <w:rPr>
          <w:rFonts w:cs="Arial"/>
          <w:color w:val="191919"/>
          <w:szCs w:val="22"/>
        </w:rPr>
        <w:t xml:space="preserve"> thường </w:t>
      </w:r>
      <w:r w:rsidR="007E6F05" w:rsidRPr="00222C7B">
        <w:rPr>
          <w:rFonts w:cs="Arial"/>
          <w:color w:val="191919"/>
          <w:szCs w:val="22"/>
        </w:rPr>
        <w:t xml:space="preserve">ngăn cản việc </w:t>
      </w:r>
      <w:r w:rsidR="008850F3" w:rsidRPr="00222C7B">
        <w:rPr>
          <w:rFonts w:cs="Arial"/>
          <w:color w:val="191919"/>
          <w:szCs w:val="22"/>
        </w:rPr>
        <w:t xml:space="preserve">phổ biến ngôn ngữ, </w:t>
      </w:r>
      <w:r w:rsidR="00800C09">
        <w:rPr>
          <w:rFonts w:cs="Arial"/>
          <w:color w:val="191919"/>
          <w:szCs w:val="22"/>
        </w:rPr>
        <w:t xml:space="preserve">sự tiếp xúc của nền </w:t>
      </w:r>
      <w:r w:rsidR="008850F3" w:rsidRPr="00222C7B">
        <w:rPr>
          <w:rFonts w:cs="Arial"/>
          <w:color w:val="191919"/>
          <w:szCs w:val="22"/>
        </w:rPr>
        <w:t xml:space="preserve">văn hóa </w:t>
      </w:r>
      <w:r w:rsidR="005165AF" w:rsidRPr="00222C7B">
        <w:rPr>
          <w:rFonts w:cs="Arial"/>
          <w:color w:val="191919"/>
          <w:szCs w:val="22"/>
        </w:rPr>
        <w:t>tương đồng</w:t>
      </w:r>
      <w:r w:rsidR="008850F3" w:rsidRPr="00222C7B">
        <w:rPr>
          <w:rFonts w:cs="Arial"/>
          <w:color w:val="191919"/>
          <w:szCs w:val="22"/>
        </w:rPr>
        <w:t xml:space="preserve"> cho phép người dân trong khu vực phát triển thế giới quan chung tại </w:t>
      </w:r>
      <w:r w:rsidR="00B20CBE" w:rsidRPr="00222C7B">
        <w:rPr>
          <w:rFonts w:cs="Arial"/>
          <w:color w:val="191919"/>
          <w:szCs w:val="22"/>
        </w:rPr>
        <w:t xml:space="preserve">các </w:t>
      </w:r>
      <w:r w:rsidR="008850F3" w:rsidRPr="00222C7B">
        <w:rPr>
          <w:rFonts w:cs="Arial"/>
          <w:color w:val="191919"/>
          <w:szCs w:val="22"/>
        </w:rPr>
        <w:t>thời điểm khác nhau trong lịch sử của khu vực.</w:t>
      </w:r>
      <w:proofErr w:type="gramEnd"/>
    </w:p>
    <w:p w14:paraId="5BD5478A" w14:textId="14F3CE78" w:rsidR="00136121" w:rsidRPr="00641C89" w:rsidRDefault="00222C7B" w:rsidP="002A67B4">
      <w:pPr>
        <w:spacing w:before="360"/>
        <w:rPr>
          <w:b/>
        </w:rPr>
      </w:pPr>
      <w:r w:rsidRPr="00641C89">
        <w:rPr>
          <w:b/>
        </w:rPr>
        <w:t>Văn hoá</w:t>
      </w:r>
    </w:p>
    <w:p w14:paraId="7D717C46" w14:textId="3EB2F0B5" w:rsidR="00136121" w:rsidRPr="000A69CB" w:rsidRDefault="008850F3" w:rsidP="002A67B4">
      <w:pPr>
        <w:rPr>
          <w:szCs w:val="22"/>
        </w:rPr>
      </w:pPr>
      <w:r w:rsidRPr="000A69CB">
        <w:rPr>
          <w:rFonts w:cs="Arial"/>
          <w:color w:val="191919"/>
          <w:szCs w:val="22"/>
        </w:rPr>
        <w:t>Đông Nam Á đượ</w:t>
      </w:r>
      <w:r w:rsidR="00F133A7">
        <w:rPr>
          <w:rFonts w:cs="Arial"/>
          <w:color w:val="191919"/>
          <w:szCs w:val="22"/>
        </w:rPr>
        <w:t xml:space="preserve">c coi là cầu nối </w:t>
      </w:r>
      <w:r w:rsidR="00222C7B" w:rsidRPr="000A69CB">
        <w:rPr>
          <w:rFonts w:cs="Arial"/>
          <w:color w:val="191919"/>
          <w:szCs w:val="22"/>
        </w:rPr>
        <w:t xml:space="preserve">mang tính </w:t>
      </w:r>
      <w:r w:rsidRPr="000A69CB">
        <w:rPr>
          <w:rFonts w:cs="Arial"/>
          <w:color w:val="191919"/>
          <w:szCs w:val="22"/>
        </w:rPr>
        <w:t>lịch sử, văn hóa, nhân khẩu</w:t>
      </w:r>
      <w:r w:rsidR="00F133A7">
        <w:rPr>
          <w:rFonts w:cs="Arial"/>
          <w:color w:val="191919"/>
          <w:szCs w:val="22"/>
        </w:rPr>
        <w:t xml:space="preserve"> học</w:t>
      </w:r>
      <w:r w:rsidRPr="000A69CB">
        <w:rPr>
          <w:rFonts w:cs="Arial"/>
          <w:color w:val="191919"/>
          <w:szCs w:val="22"/>
        </w:rPr>
        <w:t>, thương mại và ngôn ngữ</w:t>
      </w:r>
      <w:r w:rsidR="002105FD" w:rsidRPr="000A69CB">
        <w:rPr>
          <w:rFonts w:cs="Arial"/>
          <w:color w:val="191919"/>
          <w:szCs w:val="22"/>
        </w:rPr>
        <w:t xml:space="preserve"> giữa Nam Á (Ấn Độ) và Đông Á (Trung Quốc) tiểu lục địa</w:t>
      </w:r>
      <w:r w:rsidRPr="000A69CB">
        <w:rPr>
          <w:rFonts w:cs="Arial"/>
          <w:color w:val="191919"/>
          <w:szCs w:val="22"/>
        </w:rPr>
        <w:t xml:space="preserve">. Hơn một ngàn năm tương tác và trao đổi </w:t>
      </w:r>
      <w:r w:rsidR="002105FD" w:rsidRPr="000A69CB">
        <w:rPr>
          <w:rFonts w:cs="Arial"/>
          <w:color w:val="191919"/>
          <w:szCs w:val="22"/>
        </w:rPr>
        <w:t>đã hình thành nên</w:t>
      </w:r>
      <w:r w:rsidRPr="000A69CB">
        <w:rPr>
          <w:rFonts w:cs="Arial"/>
          <w:color w:val="191919"/>
          <w:szCs w:val="22"/>
        </w:rPr>
        <w:t xml:space="preserve"> </w:t>
      </w:r>
      <w:r w:rsidR="002105FD" w:rsidRPr="000A69CB">
        <w:rPr>
          <w:rFonts w:cs="Arial"/>
          <w:color w:val="191919"/>
          <w:szCs w:val="22"/>
        </w:rPr>
        <w:t xml:space="preserve">các lối sống </w:t>
      </w:r>
      <w:r w:rsidRPr="000A69CB">
        <w:rPr>
          <w:rFonts w:cs="Arial"/>
          <w:color w:val="191919"/>
          <w:szCs w:val="22"/>
        </w:rPr>
        <w:t>đặc biệ</w:t>
      </w:r>
      <w:r w:rsidR="00C477DA">
        <w:rPr>
          <w:rFonts w:cs="Arial"/>
          <w:color w:val="191919"/>
          <w:szCs w:val="22"/>
        </w:rPr>
        <w:t>t</w:t>
      </w:r>
      <w:r w:rsidR="00524A3D">
        <w:rPr>
          <w:rFonts w:cs="Arial"/>
          <w:color w:val="191919"/>
          <w:szCs w:val="22"/>
        </w:rPr>
        <w:t xml:space="preserve"> để phát triển</w:t>
      </w:r>
      <w:r w:rsidRPr="000A69CB">
        <w:rPr>
          <w:rFonts w:cs="Arial"/>
          <w:color w:val="191919"/>
          <w:szCs w:val="22"/>
        </w:rPr>
        <w:t xml:space="preserve"> </w:t>
      </w:r>
      <w:r w:rsidR="000A69CB" w:rsidRPr="000A69CB">
        <w:rPr>
          <w:rFonts w:cs="Arial"/>
          <w:color w:val="191919"/>
          <w:szCs w:val="22"/>
        </w:rPr>
        <w:t>chính</w:t>
      </w:r>
      <w:r w:rsidRPr="000A69CB">
        <w:rPr>
          <w:rFonts w:cs="Arial"/>
          <w:color w:val="191919"/>
          <w:szCs w:val="22"/>
        </w:rPr>
        <w:t xml:space="preserve"> là kết quả của các mối liên kết</w:t>
      </w:r>
      <w:r w:rsidR="000A69CB" w:rsidRPr="000A69CB">
        <w:rPr>
          <w:rFonts w:cs="Arial"/>
          <w:color w:val="191919"/>
          <w:szCs w:val="22"/>
        </w:rPr>
        <w:t xml:space="preserve"> này</w:t>
      </w:r>
      <w:r w:rsidRPr="000A69CB">
        <w:rPr>
          <w:rFonts w:cs="Arial"/>
          <w:color w:val="191919"/>
          <w:szCs w:val="22"/>
        </w:rPr>
        <w:t>.</w:t>
      </w:r>
    </w:p>
    <w:p w14:paraId="131A6163" w14:textId="33F04316" w:rsidR="00136121" w:rsidRPr="008D208C" w:rsidRDefault="009935A0" w:rsidP="002A67B4">
      <w:pPr>
        <w:rPr>
          <w:rFonts w:cs="Arial"/>
          <w:color w:val="191919"/>
          <w:sz w:val="32"/>
          <w:szCs w:val="32"/>
        </w:rPr>
      </w:pPr>
      <w:r w:rsidRPr="00E16642">
        <w:rPr>
          <w:rFonts w:cs="Arial"/>
          <w:color w:val="191919"/>
          <w:szCs w:val="22"/>
        </w:rPr>
        <w:t xml:space="preserve">Trong khi hầu hết các </w:t>
      </w:r>
      <w:r w:rsidR="008D208C" w:rsidRPr="00E16642">
        <w:rPr>
          <w:rFonts w:cs="Arial"/>
          <w:color w:val="191919"/>
          <w:szCs w:val="22"/>
        </w:rPr>
        <w:t xml:space="preserve">đặc </w:t>
      </w:r>
      <w:r w:rsidR="00730288">
        <w:rPr>
          <w:rFonts w:cs="Arial"/>
          <w:color w:val="191919"/>
          <w:szCs w:val="22"/>
        </w:rPr>
        <w:t>trưng</w:t>
      </w:r>
      <w:r w:rsidRPr="00E16642">
        <w:rPr>
          <w:rFonts w:cs="Arial"/>
          <w:color w:val="191919"/>
          <w:szCs w:val="22"/>
        </w:rPr>
        <w:t xml:space="preserve"> văn hóa và xã hội đặc biệt của khu vực</w:t>
      </w:r>
      <w:r w:rsidR="00BB493D">
        <w:rPr>
          <w:rFonts w:cs="Arial"/>
          <w:color w:val="191919"/>
          <w:szCs w:val="22"/>
        </w:rPr>
        <w:t xml:space="preserve"> đều bắt</w:t>
      </w:r>
      <w:r w:rsidRPr="00E16642">
        <w:rPr>
          <w:rFonts w:cs="Arial"/>
          <w:color w:val="191919"/>
          <w:szCs w:val="22"/>
        </w:rPr>
        <w:t xml:space="preserve"> </w:t>
      </w:r>
      <w:r w:rsidR="008D208C" w:rsidRPr="00E16642">
        <w:rPr>
          <w:rFonts w:cs="Arial"/>
          <w:color w:val="191919"/>
          <w:szCs w:val="22"/>
        </w:rPr>
        <w:t>nguồn</w:t>
      </w:r>
      <w:r w:rsidR="00BB493D">
        <w:rPr>
          <w:rFonts w:cs="Arial"/>
          <w:color w:val="191919"/>
          <w:szCs w:val="22"/>
        </w:rPr>
        <w:t xml:space="preserve"> từ</w:t>
      </w:r>
      <w:r w:rsidR="008D208C" w:rsidRPr="00E16642">
        <w:rPr>
          <w:rFonts w:cs="Arial"/>
          <w:color w:val="191919"/>
          <w:szCs w:val="22"/>
        </w:rPr>
        <w:t xml:space="preserve"> văn hoá</w:t>
      </w:r>
      <w:r w:rsidRPr="00E16642">
        <w:rPr>
          <w:rFonts w:cs="Arial"/>
          <w:color w:val="191919"/>
          <w:szCs w:val="22"/>
        </w:rPr>
        <w:t xml:space="preserve"> Nam </w:t>
      </w:r>
      <w:r w:rsidR="008D208C" w:rsidRPr="00E16642">
        <w:rPr>
          <w:rFonts w:cs="Arial"/>
          <w:color w:val="191919"/>
          <w:szCs w:val="22"/>
        </w:rPr>
        <w:t xml:space="preserve">Á </w:t>
      </w:r>
      <w:r w:rsidRPr="00E16642">
        <w:rPr>
          <w:rFonts w:cs="Arial"/>
          <w:color w:val="191919"/>
          <w:szCs w:val="22"/>
        </w:rPr>
        <w:t xml:space="preserve">và Đông Á, người dân địa phương </w:t>
      </w:r>
      <w:r w:rsidR="00ED1952">
        <w:rPr>
          <w:rFonts w:cs="Arial"/>
          <w:color w:val="191919"/>
          <w:szCs w:val="22"/>
        </w:rPr>
        <w:t xml:space="preserve">diễn giải </w:t>
      </w:r>
      <w:r w:rsidRPr="00E16642">
        <w:rPr>
          <w:rFonts w:cs="Arial"/>
          <w:color w:val="191919"/>
          <w:szCs w:val="22"/>
        </w:rPr>
        <w:t xml:space="preserve">và </w:t>
      </w:r>
      <w:r w:rsidR="007C4DEA">
        <w:rPr>
          <w:rFonts w:cs="Arial"/>
          <w:color w:val="191919"/>
          <w:szCs w:val="22"/>
        </w:rPr>
        <w:t xml:space="preserve">đúc kết </w:t>
      </w:r>
      <w:r w:rsidRPr="00E16642">
        <w:rPr>
          <w:rFonts w:cs="Arial"/>
          <w:color w:val="191919"/>
          <w:szCs w:val="22"/>
        </w:rPr>
        <w:t>lại các mô hình để phù hợp với các ưu tiên và thế giới quan củ</w:t>
      </w:r>
      <w:r w:rsidR="00E16642" w:rsidRPr="00E16642">
        <w:rPr>
          <w:rFonts w:cs="Arial"/>
          <w:color w:val="191919"/>
          <w:szCs w:val="22"/>
        </w:rPr>
        <w:t>a riêng họ</w:t>
      </w:r>
      <w:r w:rsidRPr="00E16642">
        <w:rPr>
          <w:rFonts w:cs="Arial"/>
          <w:color w:val="191919"/>
          <w:szCs w:val="22"/>
        </w:rPr>
        <w:t>.</w:t>
      </w:r>
      <w:r w:rsidR="00136121" w:rsidRPr="00136121">
        <w:t xml:space="preserve"> </w:t>
      </w:r>
      <w:proofErr w:type="gramStart"/>
      <w:r w:rsidR="006932FD" w:rsidRPr="00F62CF4">
        <w:rPr>
          <w:szCs w:val="22"/>
        </w:rPr>
        <w:t xml:space="preserve">Cuộc gặp gỡ hàng </w:t>
      </w:r>
      <w:r w:rsidRPr="00F62CF4">
        <w:rPr>
          <w:rFonts w:cs="Arial"/>
          <w:color w:val="191919"/>
          <w:szCs w:val="22"/>
        </w:rPr>
        <w:t xml:space="preserve">thế kỷ </w:t>
      </w:r>
      <w:r w:rsidR="006932FD" w:rsidRPr="00F62CF4">
        <w:rPr>
          <w:rFonts w:cs="Arial"/>
          <w:color w:val="191919"/>
          <w:szCs w:val="22"/>
        </w:rPr>
        <w:t xml:space="preserve">của khu vực </w:t>
      </w:r>
      <w:r w:rsidRPr="00F62CF4">
        <w:rPr>
          <w:rFonts w:cs="Arial"/>
          <w:color w:val="191919"/>
          <w:szCs w:val="22"/>
        </w:rPr>
        <w:t xml:space="preserve">với đạo Hindu-Bà la môn giáo, Phật giáo, Nho giáo, Hồi giáo, và các nền văn minh phương Tây </w:t>
      </w:r>
      <w:r w:rsidR="006932FD" w:rsidRPr="00F62CF4">
        <w:rPr>
          <w:rFonts w:cs="Arial"/>
          <w:color w:val="191919"/>
          <w:szCs w:val="22"/>
        </w:rPr>
        <w:t xml:space="preserve">đã </w:t>
      </w:r>
      <w:r w:rsidRPr="00F62CF4">
        <w:rPr>
          <w:rFonts w:cs="Arial"/>
          <w:color w:val="191919"/>
          <w:szCs w:val="22"/>
        </w:rPr>
        <w:t>sả</w:t>
      </w:r>
      <w:r w:rsidR="006932FD" w:rsidRPr="00F62CF4">
        <w:rPr>
          <w:rFonts w:cs="Arial"/>
          <w:color w:val="191919"/>
          <w:szCs w:val="22"/>
        </w:rPr>
        <w:t>n sinh ra</w:t>
      </w:r>
      <w:r w:rsidRPr="00F62CF4">
        <w:rPr>
          <w:rFonts w:cs="Arial"/>
          <w:color w:val="191919"/>
          <w:szCs w:val="22"/>
        </w:rPr>
        <w:t xml:space="preserve"> --- thông qua sáng kiến </w:t>
      </w:r>
      <w:r w:rsidR="006932FD" w:rsidRPr="00F62CF4">
        <w:rPr>
          <w:rFonts w:cs="Arial"/>
          <w:color w:val="191919"/>
          <w:szCs w:val="22"/>
        </w:rPr>
        <w:t xml:space="preserve">và hành động </w:t>
      </w:r>
      <w:r w:rsidRPr="00F62CF4">
        <w:rPr>
          <w:rFonts w:cs="Arial"/>
          <w:color w:val="191919"/>
          <w:szCs w:val="22"/>
        </w:rPr>
        <w:t>​​đị</w:t>
      </w:r>
      <w:r w:rsidR="006932FD" w:rsidRPr="00F62CF4">
        <w:rPr>
          <w:rFonts w:cs="Arial"/>
          <w:color w:val="191919"/>
          <w:szCs w:val="22"/>
        </w:rPr>
        <w:t xml:space="preserve">a phương </w:t>
      </w:r>
      <w:r w:rsidRPr="00F62CF4">
        <w:rPr>
          <w:rFonts w:cs="Arial"/>
          <w:color w:val="191919"/>
          <w:szCs w:val="22"/>
        </w:rPr>
        <w:t xml:space="preserve">--- một mô hình thích ứng và tái tạo </w:t>
      </w:r>
      <w:r w:rsidR="00442BEF" w:rsidRPr="00F62CF4">
        <w:rPr>
          <w:rFonts w:cs="Arial"/>
          <w:color w:val="191919"/>
          <w:szCs w:val="22"/>
        </w:rPr>
        <w:t>cho phép</w:t>
      </w:r>
      <w:r w:rsidRPr="00F62CF4">
        <w:rPr>
          <w:rFonts w:cs="Arial"/>
          <w:color w:val="191919"/>
          <w:szCs w:val="22"/>
        </w:rPr>
        <w:t xml:space="preserve"> các dân tộc </w:t>
      </w:r>
      <w:r w:rsidR="00442BEF" w:rsidRPr="00F62CF4">
        <w:rPr>
          <w:rFonts w:cs="Arial"/>
          <w:color w:val="191919"/>
          <w:szCs w:val="22"/>
        </w:rPr>
        <w:t xml:space="preserve">trong </w:t>
      </w:r>
      <w:r w:rsidRPr="00F62CF4">
        <w:rPr>
          <w:rFonts w:cs="Arial"/>
          <w:color w:val="191919"/>
          <w:szCs w:val="22"/>
        </w:rPr>
        <w:t xml:space="preserve">khu vực xác định </w:t>
      </w:r>
      <w:r w:rsidR="00442BEF" w:rsidRPr="00F62CF4">
        <w:rPr>
          <w:rFonts w:cs="Arial"/>
          <w:color w:val="191919"/>
          <w:szCs w:val="22"/>
        </w:rPr>
        <w:t>bản thân</w:t>
      </w:r>
      <w:r w:rsidRPr="00F62CF4">
        <w:rPr>
          <w:rFonts w:cs="Arial"/>
          <w:color w:val="191919"/>
          <w:szCs w:val="22"/>
        </w:rPr>
        <w:t xml:space="preserve"> và thế giới</w:t>
      </w:r>
      <w:r w:rsidR="00442BEF" w:rsidRPr="00F62CF4">
        <w:rPr>
          <w:rFonts w:cs="Arial"/>
          <w:color w:val="191919"/>
          <w:szCs w:val="22"/>
        </w:rPr>
        <w:t xml:space="preserve"> của họ</w:t>
      </w:r>
      <w:r w:rsidR="00C02731">
        <w:rPr>
          <w:rFonts w:cs="Arial"/>
          <w:color w:val="191919"/>
          <w:szCs w:val="22"/>
        </w:rPr>
        <w:t xml:space="preserve"> thông qua</w:t>
      </w:r>
      <w:r w:rsidRPr="00F62CF4">
        <w:rPr>
          <w:rFonts w:cs="Arial"/>
          <w:color w:val="191919"/>
          <w:szCs w:val="22"/>
        </w:rPr>
        <w:t xml:space="preserve"> các từ vựng địa phương và toàn cầu.</w:t>
      </w:r>
      <w:proofErr w:type="gramEnd"/>
      <w:r w:rsidRPr="00F62CF4">
        <w:rPr>
          <w:rFonts w:cs="Arial"/>
          <w:color w:val="191919"/>
          <w:szCs w:val="22"/>
        </w:rPr>
        <w:t xml:space="preserve"> Hơn nữa, những cuộc gặp gỡ lịch sử</w:t>
      </w:r>
      <w:r w:rsidR="005274CF">
        <w:rPr>
          <w:rFonts w:cs="Arial"/>
          <w:color w:val="191919"/>
          <w:szCs w:val="22"/>
        </w:rPr>
        <w:t xml:space="preserve"> này</w:t>
      </w:r>
      <w:r w:rsidRPr="00F62CF4">
        <w:rPr>
          <w:rFonts w:cs="Arial"/>
          <w:color w:val="191919"/>
          <w:szCs w:val="22"/>
        </w:rPr>
        <w:t xml:space="preserve"> và </w:t>
      </w:r>
      <w:r w:rsidR="008F707A" w:rsidRPr="00F62CF4">
        <w:rPr>
          <w:rFonts w:cs="Arial"/>
          <w:color w:val="191919"/>
          <w:szCs w:val="22"/>
        </w:rPr>
        <w:t xml:space="preserve">thế giới </w:t>
      </w:r>
      <w:r w:rsidRPr="00F62CF4">
        <w:rPr>
          <w:rFonts w:cs="Arial"/>
          <w:color w:val="191919"/>
          <w:szCs w:val="22"/>
        </w:rPr>
        <w:t xml:space="preserve">văn hóa </w:t>
      </w:r>
      <w:r w:rsidR="008F707A" w:rsidRPr="00F62CF4">
        <w:rPr>
          <w:rFonts w:cs="Arial"/>
          <w:color w:val="191919"/>
          <w:szCs w:val="22"/>
        </w:rPr>
        <w:t>tương đồng</w:t>
      </w:r>
      <w:r w:rsidRPr="00F62CF4">
        <w:rPr>
          <w:rFonts w:cs="Arial"/>
          <w:color w:val="191919"/>
          <w:szCs w:val="22"/>
        </w:rPr>
        <w:t xml:space="preserve"> </w:t>
      </w:r>
      <w:r w:rsidR="008F707A" w:rsidRPr="00F62CF4">
        <w:rPr>
          <w:rFonts w:cs="Arial"/>
          <w:color w:val="191919"/>
          <w:szCs w:val="22"/>
        </w:rPr>
        <w:t xml:space="preserve">là </w:t>
      </w:r>
      <w:r w:rsidRPr="00F62CF4">
        <w:rPr>
          <w:rFonts w:cs="Arial"/>
          <w:color w:val="191919"/>
          <w:szCs w:val="22"/>
        </w:rPr>
        <w:t xml:space="preserve">một cơ sở quan trọng cho </w:t>
      </w:r>
      <w:r w:rsidR="005274CF">
        <w:rPr>
          <w:rFonts w:cs="Arial"/>
          <w:color w:val="191919"/>
          <w:szCs w:val="22"/>
        </w:rPr>
        <w:t xml:space="preserve">sự hình thành </w:t>
      </w:r>
      <w:r w:rsidRPr="00F62CF4">
        <w:rPr>
          <w:rFonts w:cs="Arial"/>
          <w:color w:val="191919"/>
          <w:szCs w:val="22"/>
        </w:rPr>
        <w:t>một</w:t>
      </w:r>
      <w:r w:rsidR="005274CF">
        <w:rPr>
          <w:rFonts w:cs="Arial"/>
          <w:color w:val="191919"/>
          <w:szCs w:val="22"/>
        </w:rPr>
        <w:t xml:space="preserve"> nền</w:t>
      </w:r>
      <w:r w:rsidRPr="00F62CF4">
        <w:rPr>
          <w:rFonts w:cs="Arial"/>
          <w:color w:val="191919"/>
          <w:szCs w:val="22"/>
        </w:rPr>
        <w:t xml:space="preserve"> lịch sử</w:t>
      </w:r>
      <w:r w:rsidR="005274CF">
        <w:rPr>
          <w:rFonts w:cs="Arial"/>
          <w:color w:val="191919"/>
          <w:szCs w:val="22"/>
        </w:rPr>
        <w:t xml:space="preserve"> </w:t>
      </w:r>
      <w:proofErr w:type="gramStart"/>
      <w:r w:rsidR="005274CF">
        <w:rPr>
          <w:rFonts w:cs="Arial"/>
          <w:color w:val="191919"/>
          <w:szCs w:val="22"/>
        </w:rPr>
        <w:t>chung</w:t>
      </w:r>
      <w:proofErr w:type="gramEnd"/>
      <w:r w:rsidR="005274CF">
        <w:rPr>
          <w:rFonts w:cs="Arial"/>
          <w:color w:val="191919"/>
          <w:szCs w:val="22"/>
        </w:rPr>
        <w:t xml:space="preserve"> cho</w:t>
      </w:r>
      <w:r w:rsidRPr="00F62CF4">
        <w:rPr>
          <w:rFonts w:cs="Arial"/>
          <w:color w:val="191919"/>
          <w:szCs w:val="22"/>
        </w:rPr>
        <w:t xml:space="preserve"> khu vực Đông Nam Á.</w:t>
      </w:r>
    </w:p>
    <w:p w14:paraId="61A27BEA" w14:textId="43132E6A" w:rsidR="00136121" w:rsidRPr="00641C89" w:rsidRDefault="00EF0709" w:rsidP="002A67B4">
      <w:pPr>
        <w:spacing w:before="360"/>
        <w:rPr>
          <w:b/>
        </w:rPr>
      </w:pPr>
      <w:r w:rsidRPr="00641C89">
        <w:rPr>
          <w:b/>
        </w:rPr>
        <w:t>Đời sống vật chất</w:t>
      </w:r>
    </w:p>
    <w:p w14:paraId="317897C0" w14:textId="5EA8F78E" w:rsidR="00136121" w:rsidRPr="00CF0839" w:rsidRDefault="00EF0709" w:rsidP="002A67B4">
      <w:pPr>
        <w:rPr>
          <w:szCs w:val="22"/>
        </w:rPr>
      </w:pPr>
      <w:r w:rsidRPr="00095470">
        <w:rPr>
          <w:rFonts w:cs="Arial"/>
          <w:color w:val="191919"/>
          <w:szCs w:val="22"/>
        </w:rPr>
        <w:t>Về mặt lịch sử</w:t>
      </w:r>
      <w:r w:rsidR="000635ED" w:rsidRPr="00095470">
        <w:rPr>
          <w:rFonts w:cs="Arial"/>
          <w:color w:val="191919"/>
          <w:szCs w:val="22"/>
        </w:rPr>
        <w:t>, hầu hết người</w:t>
      </w:r>
      <w:r w:rsidR="00AC5960" w:rsidRPr="00095470">
        <w:rPr>
          <w:rFonts w:cs="Arial"/>
          <w:color w:val="191919"/>
          <w:szCs w:val="22"/>
        </w:rPr>
        <w:t xml:space="preserve"> dân</w:t>
      </w:r>
      <w:r w:rsidR="000635ED" w:rsidRPr="00095470">
        <w:rPr>
          <w:rFonts w:cs="Arial"/>
          <w:color w:val="191919"/>
          <w:szCs w:val="22"/>
        </w:rPr>
        <w:t xml:space="preserve"> Đông Nam Á sống trong những ngôi nhà sàn</w:t>
      </w:r>
      <w:r w:rsidR="00AC5960" w:rsidRPr="00095470">
        <w:rPr>
          <w:rFonts w:cs="Arial"/>
          <w:color w:val="191919"/>
          <w:szCs w:val="22"/>
        </w:rPr>
        <w:t xml:space="preserve"> cao</w:t>
      </w:r>
      <w:r w:rsidR="000635ED" w:rsidRPr="00095470">
        <w:rPr>
          <w:rFonts w:cs="Arial"/>
          <w:color w:val="191919"/>
          <w:szCs w:val="22"/>
        </w:rPr>
        <w:t>,</w:t>
      </w:r>
      <w:r w:rsidR="004A78E5">
        <w:rPr>
          <w:rFonts w:cs="Arial"/>
          <w:color w:val="191919"/>
          <w:szCs w:val="22"/>
        </w:rPr>
        <w:t xml:space="preserve"> là</w:t>
      </w:r>
      <w:r w:rsidR="000635ED" w:rsidRPr="00095470">
        <w:rPr>
          <w:rFonts w:cs="Arial"/>
          <w:color w:val="191919"/>
          <w:szCs w:val="22"/>
        </w:rPr>
        <w:t xml:space="preserve"> một </w:t>
      </w:r>
      <w:r w:rsidR="004A78E5">
        <w:rPr>
          <w:rFonts w:cs="Arial"/>
          <w:color w:val="191919"/>
          <w:szCs w:val="22"/>
        </w:rPr>
        <w:t xml:space="preserve">sự </w:t>
      </w:r>
      <w:r w:rsidR="000635ED" w:rsidRPr="00095470">
        <w:rPr>
          <w:rFonts w:cs="Arial"/>
          <w:color w:val="191919"/>
          <w:szCs w:val="22"/>
        </w:rPr>
        <w:t xml:space="preserve">thích ứng </w:t>
      </w:r>
      <w:r w:rsidR="002E676E">
        <w:rPr>
          <w:rFonts w:cs="Arial"/>
          <w:color w:val="191919"/>
          <w:szCs w:val="22"/>
        </w:rPr>
        <w:t xml:space="preserve">mang tính </w:t>
      </w:r>
      <w:r w:rsidR="000635ED" w:rsidRPr="00095470">
        <w:rPr>
          <w:rFonts w:cs="Arial"/>
          <w:color w:val="191919"/>
          <w:szCs w:val="22"/>
        </w:rPr>
        <w:t xml:space="preserve">địa phương với khí hậu và nhu cầu </w:t>
      </w:r>
      <w:r w:rsidR="006132CC">
        <w:rPr>
          <w:rFonts w:cs="Arial"/>
          <w:color w:val="191919"/>
          <w:szCs w:val="22"/>
        </w:rPr>
        <w:t xml:space="preserve">với </w:t>
      </w:r>
      <w:r w:rsidR="000635ED" w:rsidRPr="00095470">
        <w:rPr>
          <w:rFonts w:cs="Arial"/>
          <w:color w:val="191919"/>
          <w:szCs w:val="22"/>
        </w:rPr>
        <w:t>môi trường. Chiều cao của những ngôi nhà, thườ</w:t>
      </w:r>
      <w:r w:rsidR="00AC5960" w:rsidRPr="00095470">
        <w:rPr>
          <w:rFonts w:cs="Arial"/>
          <w:color w:val="191919"/>
          <w:szCs w:val="22"/>
        </w:rPr>
        <w:t>ng cách</w:t>
      </w:r>
      <w:r w:rsidR="000635ED" w:rsidRPr="00095470">
        <w:rPr>
          <w:rFonts w:cs="Arial"/>
          <w:color w:val="191919"/>
          <w:szCs w:val="22"/>
        </w:rPr>
        <w:t xml:space="preserve"> mặt đấ</w:t>
      </w:r>
      <w:r w:rsidR="00095470" w:rsidRPr="00095470">
        <w:rPr>
          <w:rFonts w:cs="Arial"/>
          <w:color w:val="191919"/>
          <w:szCs w:val="22"/>
        </w:rPr>
        <w:t>t</w:t>
      </w:r>
      <w:r w:rsidR="004A78E5" w:rsidRPr="004A78E5">
        <w:rPr>
          <w:rFonts w:cs="Arial"/>
          <w:color w:val="191919"/>
          <w:szCs w:val="22"/>
        </w:rPr>
        <w:t xml:space="preserve"> </w:t>
      </w:r>
      <w:r w:rsidR="004A78E5">
        <w:rPr>
          <w:rFonts w:cs="Arial"/>
          <w:color w:val="191919"/>
          <w:szCs w:val="22"/>
        </w:rPr>
        <w:t xml:space="preserve">vài </w:t>
      </w:r>
      <w:r w:rsidR="004A78E5" w:rsidRPr="00641C89">
        <w:rPr>
          <w:rFonts w:cs="Arial"/>
          <w:color w:val="191919"/>
          <w:szCs w:val="22"/>
        </w:rPr>
        <w:t>feet</w:t>
      </w:r>
      <w:r w:rsidR="00641C89">
        <w:rPr>
          <w:rStyle w:val="FootnoteReference"/>
          <w:rFonts w:cs="Arial"/>
          <w:color w:val="191919"/>
          <w:szCs w:val="22"/>
        </w:rPr>
        <w:footnoteReference w:id="1"/>
      </w:r>
      <w:r w:rsidR="00095470" w:rsidRPr="00641C89">
        <w:rPr>
          <w:rFonts w:cs="Arial"/>
          <w:color w:val="191919"/>
          <w:szCs w:val="22"/>
        </w:rPr>
        <w:t>,</w:t>
      </w:r>
      <w:r w:rsidR="00095470" w:rsidRPr="00095470">
        <w:rPr>
          <w:rFonts w:cs="Arial"/>
          <w:color w:val="191919"/>
          <w:szCs w:val="22"/>
        </w:rPr>
        <w:t xml:space="preserve"> </w:t>
      </w:r>
      <w:r w:rsidR="00AC7B9C">
        <w:rPr>
          <w:rFonts w:cs="Arial"/>
          <w:color w:val="191919"/>
          <w:szCs w:val="22"/>
        </w:rPr>
        <w:t xml:space="preserve">đặc điểm này làm cho </w:t>
      </w:r>
      <w:r w:rsidR="00095470" w:rsidRPr="00095470">
        <w:rPr>
          <w:rFonts w:cs="Arial"/>
          <w:color w:val="191919"/>
          <w:szCs w:val="22"/>
        </w:rPr>
        <w:t xml:space="preserve">nhà </w:t>
      </w:r>
      <w:r w:rsidR="000635ED" w:rsidRPr="00095470">
        <w:rPr>
          <w:rFonts w:cs="Arial"/>
          <w:color w:val="191919"/>
          <w:szCs w:val="22"/>
        </w:rPr>
        <w:t xml:space="preserve">khô </w:t>
      </w:r>
      <w:r w:rsidR="00095470" w:rsidRPr="00095470">
        <w:rPr>
          <w:rFonts w:cs="Arial"/>
          <w:color w:val="191919"/>
          <w:szCs w:val="22"/>
        </w:rPr>
        <w:t xml:space="preserve">ráo </w:t>
      </w:r>
      <w:r w:rsidR="00AB6FF4">
        <w:rPr>
          <w:rFonts w:cs="Arial"/>
          <w:color w:val="191919"/>
          <w:szCs w:val="22"/>
        </w:rPr>
        <w:t>vào</w:t>
      </w:r>
      <w:r w:rsidR="000635ED" w:rsidRPr="00095470">
        <w:rPr>
          <w:rFonts w:cs="Arial"/>
          <w:color w:val="191919"/>
          <w:szCs w:val="22"/>
        </w:rPr>
        <w:t xml:space="preserve"> mùa mưa, mát mẻ</w:t>
      </w:r>
      <w:r w:rsidR="00AB6FF4">
        <w:rPr>
          <w:rFonts w:cs="Arial"/>
          <w:color w:val="191919"/>
          <w:szCs w:val="22"/>
        </w:rPr>
        <w:t xml:space="preserve"> vào</w:t>
      </w:r>
      <w:r w:rsidR="007B53CC">
        <w:rPr>
          <w:rFonts w:cs="Arial"/>
          <w:color w:val="191919"/>
          <w:szCs w:val="22"/>
        </w:rPr>
        <w:t xml:space="preserve"> mùa nóng, cách xa </w:t>
      </w:r>
      <w:r w:rsidR="000635ED" w:rsidRPr="00095470">
        <w:rPr>
          <w:rFonts w:cs="Arial"/>
          <w:color w:val="191919"/>
          <w:szCs w:val="22"/>
        </w:rPr>
        <w:t>vật nuôi và</w:t>
      </w:r>
      <w:r w:rsidR="00AB6FF4">
        <w:rPr>
          <w:rFonts w:cs="Arial"/>
          <w:color w:val="191919"/>
          <w:szCs w:val="22"/>
        </w:rPr>
        <w:t xml:space="preserve"> những</w:t>
      </w:r>
      <w:r w:rsidR="000635ED" w:rsidRPr="00095470">
        <w:rPr>
          <w:rFonts w:cs="Arial"/>
          <w:color w:val="191919"/>
          <w:szCs w:val="22"/>
        </w:rPr>
        <w:t xml:space="preserve"> </w:t>
      </w:r>
      <w:r w:rsidR="007B53CC">
        <w:rPr>
          <w:rFonts w:cs="Arial"/>
          <w:color w:val="191919"/>
          <w:szCs w:val="22"/>
        </w:rPr>
        <w:t>thú hoang</w:t>
      </w:r>
      <w:r w:rsidR="000635ED" w:rsidRPr="00095470">
        <w:rPr>
          <w:rFonts w:cs="Arial"/>
          <w:color w:val="191919"/>
          <w:szCs w:val="22"/>
        </w:rPr>
        <w:t xml:space="preserve"> đi </w:t>
      </w:r>
      <w:proofErr w:type="gramStart"/>
      <w:r w:rsidR="000635ED" w:rsidRPr="00095470">
        <w:rPr>
          <w:rFonts w:cs="Arial"/>
          <w:color w:val="191919"/>
          <w:szCs w:val="22"/>
        </w:rPr>
        <w:t>lang</w:t>
      </w:r>
      <w:proofErr w:type="gramEnd"/>
      <w:r w:rsidR="000635ED" w:rsidRPr="00095470">
        <w:rPr>
          <w:rFonts w:cs="Arial"/>
          <w:color w:val="191919"/>
          <w:szCs w:val="22"/>
        </w:rPr>
        <w:t xml:space="preserve"> thang trong đêm</w:t>
      </w:r>
      <w:r w:rsidR="007B53CC">
        <w:rPr>
          <w:rFonts w:cs="Arial"/>
          <w:color w:val="191919"/>
          <w:szCs w:val="22"/>
        </w:rPr>
        <w:t xml:space="preserve"> khác</w:t>
      </w:r>
      <w:r w:rsidR="000635ED" w:rsidRPr="00095470">
        <w:rPr>
          <w:rFonts w:cs="Arial"/>
          <w:color w:val="191919"/>
          <w:szCs w:val="22"/>
        </w:rPr>
        <w:t>.</w:t>
      </w:r>
      <w:r w:rsidR="00136121" w:rsidRPr="00095470">
        <w:rPr>
          <w:szCs w:val="22"/>
        </w:rPr>
        <w:t xml:space="preserve"> </w:t>
      </w:r>
      <w:r w:rsidR="000635ED" w:rsidRPr="00CF0839">
        <w:rPr>
          <w:rFonts w:cs="Arial"/>
          <w:color w:val="191919"/>
          <w:szCs w:val="22"/>
        </w:rPr>
        <w:t xml:space="preserve">Hầu hết các ngôi nhà được </w:t>
      </w:r>
      <w:r w:rsidR="007B53CC">
        <w:rPr>
          <w:rFonts w:cs="Arial"/>
          <w:color w:val="191919"/>
          <w:szCs w:val="22"/>
        </w:rPr>
        <w:t>làm bằng</w:t>
      </w:r>
      <w:r w:rsidR="000635ED" w:rsidRPr="00CF0839">
        <w:rPr>
          <w:rFonts w:cs="Arial"/>
          <w:color w:val="191919"/>
          <w:szCs w:val="22"/>
        </w:rPr>
        <w:t xml:space="preserve"> tre hoặc các loại gỗ khác với </w:t>
      </w:r>
      <w:r w:rsidR="0032052C" w:rsidRPr="00CF0839">
        <w:rPr>
          <w:rFonts w:cs="Arial"/>
          <w:color w:val="191919"/>
          <w:szCs w:val="22"/>
        </w:rPr>
        <w:t xml:space="preserve">mái tranh hoặc </w:t>
      </w:r>
      <w:r w:rsidR="000635ED" w:rsidRPr="00CF0839">
        <w:rPr>
          <w:rFonts w:cs="Arial"/>
          <w:color w:val="191919"/>
          <w:szCs w:val="22"/>
        </w:rPr>
        <w:t>lợ</w:t>
      </w:r>
      <w:r w:rsidR="00AA74F0">
        <w:rPr>
          <w:rFonts w:cs="Arial"/>
          <w:color w:val="191919"/>
          <w:szCs w:val="22"/>
        </w:rPr>
        <w:t>p tôn. N</w:t>
      </w:r>
      <w:r w:rsidR="000635ED" w:rsidRPr="00CF0839">
        <w:rPr>
          <w:rFonts w:cs="Arial"/>
          <w:color w:val="191919"/>
          <w:szCs w:val="22"/>
        </w:rPr>
        <w:t xml:space="preserve">hà có thể thay đổi chút ít về kích thước và hình dạng, </w:t>
      </w:r>
      <w:r w:rsidR="00AA74F0">
        <w:rPr>
          <w:rFonts w:cs="Arial"/>
          <w:color w:val="191919"/>
          <w:szCs w:val="22"/>
        </w:rPr>
        <w:t xml:space="preserve">nhưng </w:t>
      </w:r>
      <w:r w:rsidR="000635ED" w:rsidRPr="00CF0839">
        <w:rPr>
          <w:rFonts w:cs="Arial"/>
          <w:color w:val="191919"/>
          <w:szCs w:val="22"/>
        </w:rPr>
        <w:t xml:space="preserve">điều quan trọng </w:t>
      </w:r>
      <w:r w:rsidR="00A00D4F">
        <w:rPr>
          <w:rFonts w:cs="Arial"/>
          <w:color w:val="191919"/>
          <w:szCs w:val="22"/>
        </w:rPr>
        <w:t>cần ghi</w:t>
      </w:r>
      <w:r w:rsidR="000635ED" w:rsidRPr="00CF0839">
        <w:rPr>
          <w:rFonts w:cs="Arial"/>
          <w:color w:val="191919"/>
          <w:szCs w:val="22"/>
        </w:rPr>
        <w:t xml:space="preserve"> nhớ </w:t>
      </w:r>
      <w:r w:rsidR="00A00D4F">
        <w:rPr>
          <w:rFonts w:cs="Arial"/>
          <w:color w:val="191919"/>
          <w:szCs w:val="22"/>
        </w:rPr>
        <w:t xml:space="preserve">là </w:t>
      </w:r>
      <w:r w:rsidR="000635ED" w:rsidRPr="00CF0839">
        <w:rPr>
          <w:rFonts w:cs="Arial"/>
          <w:color w:val="191919"/>
          <w:szCs w:val="22"/>
        </w:rPr>
        <w:t xml:space="preserve">những ngôi nhà </w:t>
      </w:r>
      <w:r w:rsidR="00CF0839" w:rsidRPr="00CF0839">
        <w:rPr>
          <w:rFonts w:cs="Arial"/>
          <w:color w:val="191919"/>
          <w:szCs w:val="22"/>
        </w:rPr>
        <w:t xml:space="preserve">này </w:t>
      </w:r>
      <w:r w:rsidR="000635ED" w:rsidRPr="00CF0839">
        <w:rPr>
          <w:rFonts w:cs="Arial"/>
          <w:color w:val="191919"/>
          <w:szCs w:val="22"/>
        </w:rPr>
        <w:t>được tìm thấ</w:t>
      </w:r>
      <w:r w:rsidR="00C42D99">
        <w:rPr>
          <w:rFonts w:cs="Arial"/>
          <w:color w:val="191919"/>
          <w:szCs w:val="22"/>
        </w:rPr>
        <w:t>y ở</w:t>
      </w:r>
      <w:r w:rsidR="000635ED" w:rsidRPr="00CF0839">
        <w:rPr>
          <w:rFonts w:cs="Arial"/>
          <w:color w:val="191919"/>
          <w:szCs w:val="22"/>
        </w:rPr>
        <w:t xml:space="preserve"> </w:t>
      </w:r>
      <w:r w:rsidR="00CF0839" w:rsidRPr="00CF0839">
        <w:rPr>
          <w:rFonts w:cs="Arial"/>
          <w:color w:val="191919"/>
          <w:szCs w:val="22"/>
        </w:rPr>
        <w:t xml:space="preserve">khắp </w:t>
      </w:r>
      <w:r w:rsidR="00C42D99">
        <w:rPr>
          <w:rFonts w:cs="Arial"/>
          <w:color w:val="191919"/>
          <w:szCs w:val="22"/>
        </w:rPr>
        <w:t xml:space="preserve">nơi trong </w:t>
      </w:r>
      <w:r w:rsidR="000635ED" w:rsidRPr="00CF0839">
        <w:rPr>
          <w:rFonts w:cs="Arial"/>
          <w:color w:val="191919"/>
          <w:szCs w:val="22"/>
        </w:rPr>
        <w:t xml:space="preserve">khu vực và phản ánh </w:t>
      </w:r>
      <w:r w:rsidR="00CF0839" w:rsidRPr="00CF0839">
        <w:rPr>
          <w:rFonts w:cs="Arial"/>
          <w:color w:val="191919"/>
          <w:szCs w:val="22"/>
        </w:rPr>
        <w:t>sự thích</w:t>
      </w:r>
      <w:r w:rsidR="000635ED" w:rsidRPr="00CF0839">
        <w:rPr>
          <w:rFonts w:cs="Arial"/>
          <w:color w:val="191919"/>
          <w:szCs w:val="22"/>
        </w:rPr>
        <w:t xml:space="preserve"> ứng với môi trường và kinh nghiệm của các cộng đồng địa phương.</w:t>
      </w:r>
    </w:p>
    <w:p w14:paraId="2D4DF851" w14:textId="2CED1C45" w:rsidR="00136121" w:rsidRPr="003A3B72" w:rsidRDefault="00CF0839" w:rsidP="002A67B4">
      <w:pPr>
        <w:spacing w:before="360"/>
        <w:rPr>
          <w:b/>
          <w:szCs w:val="22"/>
        </w:rPr>
      </w:pPr>
      <w:r w:rsidRPr="003A3B72">
        <w:rPr>
          <w:b/>
          <w:szCs w:val="22"/>
        </w:rPr>
        <w:t>Đời sống tinh thầ</w:t>
      </w:r>
      <w:r w:rsidR="00E50199" w:rsidRPr="003A3B72">
        <w:rPr>
          <w:b/>
          <w:szCs w:val="22"/>
        </w:rPr>
        <w:t>n và t</w:t>
      </w:r>
      <w:r w:rsidRPr="003A3B72">
        <w:rPr>
          <w:b/>
          <w:szCs w:val="22"/>
        </w:rPr>
        <w:t>hực hành nghi lễ</w:t>
      </w:r>
    </w:p>
    <w:p w14:paraId="47B820C4" w14:textId="7247B1E7" w:rsidR="002A67B4" w:rsidRPr="00DB2EDF" w:rsidRDefault="00F53B85" w:rsidP="002A67B4">
      <w:pPr>
        <w:rPr>
          <w:szCs w:val="22"/>
        </w:rPr>
      </w:pPr>
      <w:r w:rsidRPr="00A32E27">
        <w:rPr>
          <w:rFonts w:cs="Arial"/>
          <w:color w:val="191919"/>
          <w:szCs w:val="22"/>
        </w:rPr>
        <w:t>Sự h</w:t>
      </w:r>
      <w:r w:rsidR="000635ED" w:rsidRPr="00A32E27">
        <w:rPr>
          <w:rFonts w:cs="Arial"/>
          <w:color w:val="191919"/>
          <w:szCs w:val="22"/>
        </w:rPr>
        <w:t xml:space="preserve">iểu biết </w:t>
      </w:r>
      <w:r w:rsidRPr="00A32E27">
        <w:rPr>
          <w:rFonts w:cs="Arial"/>
          <w:color w:val="191919"/>
          <w:szCs w:val="22"/>
        </w:rPr>
        <w:t xml:space="preserve">của </w:t>
      </w:r>
      <w:r w:rsidR="000635ED" w:rsidRPr="00A32E27">
        <w:rPr>
          <w:rFonts w:cs="Arial"/>
          <w:color w:val="191919"/>
          <w:szCs w:val="22"/>
        </w:rPr>
        <w:t xml:space="preserve">khu vực </w:t>
      </w:r>
      <w:r w:rsidRPr="00A32E27">
        <w:rPr>
          <w:rFonts w:cs="Arial"/>
          <w:color w:val="191919"/>
          <w:szCs w:val="22"/>
        </w:rPr>
        <w:t>về</w:t>
      </w:r>
      <w:r w:rsidR="000635ED" w:rsidRPr="00A32E27">
        <w:rPr>
          <w:rFonts w:cs="Arial"/>
          <w:color w:val="191919"/>
          <w:szCs w:val="22"/>
        </w:rPr>
        <w:t xml:space="preserve"> thế giới tự nhiên và cuộc sống hàng ngày được cho là bị chi phối và </w:t>
      </w:r>
      <w:r w:rsidRPr="00A32E27">
        <w:rPr>
          <w:rFonts w:cs="Arial"/>
          <w:color w:val="191919"/>
          <w:szCs w:val="22"/>
        </w:rPr>
        <w:t>điều hành bởi</w:t>
      </w:r>
      <w:r w:rsidR="000635ED" w:rsidRPr="00A32E27">
        <w:rPr>
          <w:rFonts w:cs="Arial"/>
          <w:color w:val="191919"/>
          <w:szCs w:val="22"/>
        </w:rPr>
        <w:t xml:space="preserve"> </w:t>
      </w:r>
      <w:r w:rsidRPr="00A32E27">
        <w:rPr>
          <w:rFonts w:cs="Arial"/>
          <w:color w:val="191919"/>
          <w:szCs w:val="22"/>
        </w:rPr>
        <w:t>các thần linh</w:t>
      </w:r>
      <w:r w:rsidR="000635ED" w:rsidRPr="00A32E27">
        <w:rPr>
          <w:rFonts w:cs="Arial"/>
          <w:color w:val="191919"/>
          <w:szCs w:val="22"/>
        </w:rPr>
        <w:t xml:space="preserve">. </w:t>
      </w:r>
      <w:r w:rsidRPr="00A32E27">
        <w:rPr>
          <w:rFonts w:cs="Arial"/>
          <w:color w:val="191919"/>
          <w:szCs w:val="22"/>
        </w:rPr>
        <w:t xml:space="preserve">Ở </w:t>
      </w:r>
      <w:r w:rsidR="000635ED" w:rsidRPr="00A32E27">
        <w:rPr>
          <w:rFonts w:cs="Arial"/>
          <w:color w:val="191919"/>
          <w:szCs w:val="22"/>
        </w:rPr>
        <w:t xml:space="preserve">Đông Nam Á, </w:t>
      </w:r>
      <w:r w:rsidRPr="00A32E27">
        <w:rPr>
          <w:rFonts w:cs="Arial"/>
          <w:color w:val="191919"/>
          <w:szCs w:val="22"/>
        </w:rPr>
        <w:t>linh hồn được cho là ngụ trong tự</w:t>
      </w:r>
      <w:r w:rsidR="00A32E27" w:rsidRPr="00A32E27">
        <w:rPr>
          <w:rFonts w:cs="Arial"/>
          <w:color w:val="191919"/>
          <w:szCs w:val="22"/>
        </w:rPr>
        <w:t xml:space="preserve"> nhiên (sông, núi, cây), cả nhà cửa và các cấu trúc khác </w:t>
      </w:r>
      <w:r w:rsidR="000635ED" w:rsidRPr="00A32E27">
        <w:rPr>
          <w:rFonts w:cs="Arial"/>
          <w:color w:val="191919"/>
          <w:szCs w:val="22"/>
        </w:rPr>
        <w:t>trong xã hội.</w:t>
      </w:r>
      <w:r w:rsidR="00136121" w:rsidRPr="00136121">
        <w:t xml:space="preserve"> </w:t>
      </w:r>
      <w:r w:rsidR="00E50199">
        <w:rPr>
          <w:rFonts w:cs="Arial"/>
          <w:color w:val="191919"/>
          <w:szCs w:val="22"/>
        </w:rPr>
        <w:t xml:space="preserve">Ở </w:t>
      </w:r>
      <w:r w:rsidR="007E67A1" w:rsidRPr="00DB2EDF">
        <w:rPr>
          <w:rFonts w:cs="Arial"/>
          <w:color w:val="191919"/>
          <w:szCs w:val="22"/>
        </w:rPr>
        <w:t>khắp</w:t>
      </w:r>
      <w:r w:rsidR="00E50199">
        <w:rPr>
          <w:rFonts w:cs="Arial"/>
          <w:color w:val="191919"/>
          <w:szCs w:val="22"/>
        </w:rPr>
        <w:t xml:space="preserve"> nơi trong</w:t>
      </w:r>
      <w:r w:rsidR="005B4329" w:rsidRPr="00DB2EDF">
        <w:rPr>
          <w:rFonts w:cs="Arial"/>
          <w:color w:val="191919"/>
          <w:szCs w:val="22"/>
        </w:rPr>
        <w:t xml:space="preserve"> khu vực, người </w:t>
      </w:r>
      <w:r w:rsidR="007E67A1" w:rsidRPr="00DB2EDF">
        <w:rPr>
          <w:rFonts w:cs="Arial"/>
          <w:color w:val="191919"/>
          <w:szCs w:val="22"/>
        </w:rPr>
        <w:t xml:space="preserve">dân </w:t>
      </w:r>
      <w:r w:rsidR="00E50199">
        <w:rPr>
          <w:rFonts w:cs="Arial"/>
          <w:color w:val="191919"/>
          <w:szCs w:val="22"/>
        </w:rPr>
        <w:t>dâng cúng</w:t>
      </w:r>
      <w:r w:rsidR="005B4329" w:rsidRPr="00DB2EDF">
        <w:rPr>
          <w:rFonts w:cs="Arial"/>
          <w:color w:val="191919"/>
          <w:szCs w:val="22"/>
        </w:rPr>
        <w:t xml:space="preserve"> </w:t>
      </w:r>
      <w:r w:rsidR="00273025" w:rsidRPr="00DB2EDF">
        <w:rPr>
          <w:rFonts w:cs="Arial"/>
          <w:color w:val="191919"/>
          <w:szCs w:val="22"/>
        </w:rPr>
        <w:t xml:space="preserve">thần </w:t>
      </w:r>
      <w:r w:rsidR="005B4329" w:rsidRPr="00DB2EDF">
        <w:rPr>
          <w:rFonts w:cs="Arial"/>
          <w:color w:val="191919"/>
          <w:szCs w:val="22"/>
        </w:rPr>
        <w:t xml:space="preserve">linh một số </w:t>
      </w:r>
      <w:r w:rsidR="00273025" w:rsidRPr="00DB2EDF">
        <w:rPr>
          <w:rFonts w:cs="Arial"/>
          <w:color w:val="191919"/>
          <w:szCs w:val="22"/>
        </w:rPr>
        <w:t>lễ vật</w:t>
      </w:r>
      <w:r w:rsidR="005B4329" w:rsidRPr="00DB2EDF">
        <w:rPr>
          <w:rFonts w:cs="Arial"/>
          <w:color w:val="191919"/>
          <w:szCs w:val="22"/>
        </w:rPr>
        <w:t>, qua nhiều thế kỷ</w:t>
      </w:r>
      <w:r w:rsidR="000506AF" w:rsidRPr="00DB2EDF">
        <w:rPr>
          <w:rFonts w:cs="Arial"/>
          <w:color w:val="191919"/>
          <w:szCs w:val="22"/>
        </w:rPr>
        <w:t xml:space="preserve"> đã</w:t>
      </w:r>
      <w:r w:rsidR="005B4329" w:rsidRPr="00DB2EDF">
        <w:rPr>
          <w:rFonts w:cs="Arial"/>
          <w:color w:val="191919"/>
          <w:szCs w:val="22"/>
        </w:rPr>
        <w:t xml:space="preserve"> phát triển thành các nghi lễ đặc biệt hay các </w:t>
      </w:r>
      <w:r w:rsidR="005B4329" w:rsidRPr="00DB2EDF">
        <w:rPr>
          <w:rFonts w:cs="Arial"/>
          <w:i/>
          <w:color w:val="191919"/>
          <w:szCs w:val="22"/>
        </w:rPr>
        <w:t>nghi lễ</w:t>
      </w:r>
      <w:r w:rsidR="005B4329" w:rsidRPr="00DB2EDF">
        <w:rPr>
          <w:rFonts w:cs="Arial"/>
          <w:color w:val="191919"/>
          <w:szCs w:val="22"/>
        </w:rPr>
        <w:t xml:space="preserve"> tái tạo </w:t>
      </w:r>
      <w:r w:rsidR="006E2EDA">
        <w:rPr>
          <w:rFonts w:cs="Arial"/>
          <w:color w:val="191919"/>
          <w:szCs w:val="22"/>
        </w:rPr>
        <w:t xml:space="preserve">lại một </w:t>
      </w:r>
      <w:r w:rsidR="00147B3B">
        <w:rPr>
          <w:rFonts w:cs="Arial"/>
          <w:color w:val="191919"/>
          <w:szCs w:val="22"/>
        </w:rPr>
        <w:t xml:space="preserve">thời điểm linh thiêng khi </w:t>
      </w:r>
      <w:r w:rsidR="000506AF" w:rsidRPr="00DB2EDF">
        <w:rPr>
          <w:rFonts w:cs="Arial"/>
          <w:color w:val="191919"/>
          <w:szCs w:val="22"/>
        </w:rPr>
        <w:t xml:space="preserve">dâng cúng lễ vật </w:t>
      </w:r>
      <w:r w:rsidR="005B4329" w:rsidRPr="00DB2EDF">
        <w:rPr>
          <w:rFonts w:cs="Arial"/>
          <w:color w:val="191919"/>
          <w:szCs w:val="22"/>
        </w:rPr>
        <w:t xml:space="preserve">để xoa dịu </w:t>
      </w:r>
      <w:r w:rsidR="003E098F" w:rsidRPr="00DB2EDF">
        <w:rPr>
          <w:rFonts w:cs="Arial"/>
          <w:color w:val="191919"/>
          <w:szCs w:val="22"/>
        </w:rPr>
        <w:t xml:space="preserve">thần linh và cầu xin thần linh </w:t>
      </w:r>
      <w:r w:rsidR="005B4329" w:rsidRPr="00DB2EDF">
        <w:rPr>
          <w:rFonts w:cs="Arial"/>
          <w:color w:val="191919"/>
          <w:szCs w:val="22"/>
        </w:rPr>
        <w:t xml:space="preserve">bảo </w:t>
      </w:r>
      <w:proofErr w:type="gramStart"/>
      <w:r w:rsidR="005B4329" w:rsidRPr="00DB2EDF">
        <w:rPr>
          <w:rFonts w:cs="Arial"/>
          <w:color w:val="191919"/>
          <w:szCs w:val="22"/>
        </w:rPr>
        <w:t>vệ .</w:t>
      </w:r>
      <w:proofErr w:type="gramEnd"/>
      <w:r w:rsidR="005B4329" w:rsidRPr="00DB2EDF">
        <w:rPr>
          <w:rFonts w:cs="Arial"/>
          <w:color w:val="191919"/>
          <w:szCs w:val="22"/>
        </w:rPr>
        <w:t xml:space="preserve"> Cho dù là tái hiện lễ </w:t>
      </w:r>
      <w:r w:rsidR="005B74E3">
        <w:rPr>
          <w:rFonts w:cs="Arial"/>
          <w:color w:val="191919"/>
          <w:szCs w:val="22"/>
        </w:rPr>
        <w:t xml:space="preserve">đi </w:t>
      </w:r>
      <w:r w:rsidR="005B4329" w:rsidRPr="00DB2EDF">
        <w:rPr>
          <w:rFonts w:cs="Arial"/>
          <w:color w:val="191919"/>
          <w:szCs w:val="22"/>
        </w:rPr>
        <w:t xml:space="preserve">cày hoặc một hành động tôn trọng những </w:t>
      </w:r>
      <w:r w:rsidR="003E098F" w:rsidRPr="00DB2EDF">
        <w:rPr>
          <w:rFonts w:cs="Arial"/>
          <w:color w:val="191919"/>
          <w:szCs w:val="22"/>
        </w:rPr>
        <w:t xml:space="preserve">vị thần bảo hộ cho </w:t>
      </w:r>
      <w:r w:rsidR="005B4329" w:rsidRPr="00DB2EDF">
        <w:rPr>
          <w:rFonts w:cs="Arial"/>
          <w:color w:val="191919"/>
          <w:szCs w:val="22"/>
        </w:rPr>
        <w:t xml:space="preserve">một </w:t>
      </w:r>
      <w:r w:rsidR="003E098F" w:rsidRPr="00DB2EDF">
        <w:rPr>
          <w:rFonts w:cs="Arial"/>
          <w:color w:val="191919"/>
          <w:szCs w:val="22"/>
        </w:rPr>
        <w:t xml:space="preserve">ngôi </w:t>
      </w:r>
      <w:r w:rsidR="00DB2EDF" w:rsidRPr="00DB2EDF">
        <w:rPr>
          <w:rFonts w:cs="Arial"/>
          <w:color w:val="191919"/>
          <w:szCs w:val="22"/>
        </w:rPr>
        <w:t>làng thì</w:t>
      </w:r>
      <w:r w:rsidR="005B4329" w:rsidRPr="00DB2EDF">
        <w:rPr>
          <w:rFonts w:cs="Arial"/>
          <w:color w:val="191919"/>
          <w:szCs w:val="22"/>
        </w:rPr>
        <w:t xml:space="preserve"> nghi lễ và </w:t>
      </w:r>
      <w:r w:rsidR="00DB2EDF" w:rsidRPr="00DB2EDF">
        <w:rPr>
          <w:rFonts w:cs="Arial"/>
          <w:color w:val="191919"/>
          <w:szCs w:val="22"/>
        </w:rPr>
        <w:t xml:space="preserve">những </w:t>
      </w:r>
      <w:r w:rsidR="005B4329" w:rsidRPr="00DB2EDF">
        <w:rPr>
          <w:rFonts w:cs="Arial"/>
          <w:color w:val="191919"/>
          <w:szCs w:val="22"/>
        </w:rPr>
        <w:t xml:space="preserve">cảnh tượng </w:t>
      </w:r>
      <w:r w:rsidR="00DB2EDF" w:rsidRPr="00DB2EDF">
        <w:rPr>
          <w:rFonts w:cs="Arial"/>
          <w:color w:val="191919"/>
          <w:szCs w:val="22"/>
        </w:rPr>
        <w:t xml:space="preserve">cúng lễ đều là </w:t>
      </w:r>
      <w:r w:rsidR="005B4329" w:rsidRPr="00DB2EDF">
        <w:rPr>
          <w:rFonts w:cs="Arial"/>
          <w:color w:val="191919"/>
          <w:szCs w:val="22"/>
        </w:rPr>
        <w:t>một phần của hệ thống tín ngưỡng trong khu vực Đông Nam Á.</w:t>
      </w:r>
    </w:p>
    <w:p w14:paraId="5F0B9EC1" w14:textId="314C7D7F" w:rsidR="002A67B4" w:rsidRPr="003A3B72" w:rsidRDefault="000327E8" w:rsidP="002A67B4">
      <w:pPr>
        <w:spacing w:before="360"/>
        <w:rPr>
          <w:b/>
        </w:rPr>
      </w:pPr>
      <w:r w:rsidRPr="003A3B72">
        <w:rPr>
          <w:b/>
        </w:rPr>
        <w:t>Kết luận</w:t>
      </w:r>
    </w:p>
    <w:p w14:paraId="1EB8B0BB" w14:textId="35228A4C" w:rsidR="00136121" w:rsidRPr="00222D21" w:rsidRDefault="005B4329" w:rsidP="002A67B4">
      <w:pPr>
        <w:rPr>
          <w:szCs w:val="22"/>
        </w:rPr>
      </w:pPr>
      <w:r w:rsidRPr="00165DC9">
        <w:rPr>
          <w:rFonts w:cs="Arial"/>
          <w:color w:val="191919"/>
          <w:szCs w:val="22"/>
        </w:rPr>
        <w:t>Ý tưởng về một</w:t>
      </w:r>
      <w:r w:rsidR="002D4C65">
        <w:rPr>
          <w:rFonts w:cs="Arial"/>
          <w:color w:val="191919"/>
          <w:szCs w:val="22"/>
        </w:rPr>
        <w:t xml:space="preserve"> nền</w:t>
      </w:r>
      <w:r w:rsidRPr="00165DC9">
        <w:rPr>
          <w:rFonts w:cs="Arial"/>
          <w:color w:val="191919"/>
          <w:szCs w:val="22"/>
        </w:rPr>
        <w:t xml:space="preserve"> lịch sử </w:t>
      </w:r>
      <w:proofErr w:type="gramStart"/>
      <w:r w:rsidRPr="00165DC9">
        <w:rPr>
          <w:rFonts w:cs="Arial"/>
          <w:color w:val="191919"/>
          <w:szCs w:val="22"/>
        </w:rPr>
        <w:t>chung</w:t>
      </w:r>
      <w:proofErr w:type="gramEnd"/>
      <w:r w:rsidRPr="00165DC9">
        <w:rPr>
          <w:rFonts w:cs="Arial"/>
          <w:color w:val="191919"/>
          <w:szCs w:val="22"/>
        </w:rPr>
        <w:t xml:space="preserve"> của khu vực Đông Nam Á đã trở thành một chủ đề quan trọng </w:t>
      </w:r>
      <w:r w:rsidR="0001104F">
        <w:rPr>
          <w:rFonts w:cs="Arial"/>
          <w:color w:val="191919"/>
          <w:szCs w:val="22"/>
        </w:rPr>
        <w:t xml:space="preserve">cho </w:t>
      </w:r>
      <w:r w:rsidR="000327E8" w:rsidRPr="00165DC9">
        <w:rPr>
          <w:rFonts w:cs="Arial"/>
          <w:color w:val="191919"/>
          <w:szCs w:val="22"/>
        </w:rPr>
        <w:t xml:space="preserve">việc </w:t>
      </w:r>
      <w:r w:rsidR="00D3254B">
        <w:rPr>
          <w:rFonts w:cs="Arial"/>
          <w:color w:val="191919"/>
          <w:szCs w:val="22"/>
        </w:rPr>
        <w:t xml:space="preserve">nghiên cứu </w:t>
      </w:r>
      <w:r w:rsidR="000327E8" w:rsidRPr="00165DC9">
        <w:rPr>
          <w:rFonts w:cs="Arial"/>
          <w:color w:val="191919"/>
          <w:szCs w:val="22"/>
        </w:rPr>
        <w:t xml:space="preserve">thời </w:t>
      </w:r>
      <w:r w:rsidRPr="00165DC9">
        <w:rPr>
          <w:rFonts w:cs="Arial"/>
          <w:color w:val="191919"/>
          <w:szCs w:val="22"/>
        </w:rPr>
        <w:t xml:space="preserve">hậu Chiến tranh Thế giới II. </w:t>
      </w:r>
      <w:r w:rsidR="00BA55BD" w:rsidRPr="00165DC9">
        <w:rPr>
          <w:rFonts w:cs="Arial"/>
          <w:i/>
          <w:color w:val="191919"/>
          <w:szCs w:val="22"/>
        </w:rPr>
        <w:t xml:space="preserve">Một lịch sử </w:t>
      </w:r>
      <w:r w:rsidRPr="00165DC9">
        <w:rPr>
          <w:rFonts w:cs="Arial"/>
          <w:i/>
          <w:color w:val="191919"/>
          <w:szCs w:val="22"/>
        </w:rPr>
        <w:t xml:space="preserve">của khu vực Đông Nam Á </w:t>
      </w:r>
      <w:r w:rsidR="00BA55BD" w:rsidRPr="00165DC9">
        <w:rPr>
          <w:rFonts w:cs="Arial"/>
          <w:color w:val="191919"/>
          <w:szCs w:val="22"/>
        </w:rPr>
        <w:t xml:space="preserve">của D.G.E. Hall </w:t>
      </w:r>
      <w:r w:rsidRPr="00165DC9">
        <w:rPr>
          <w:rFonts w:cs="Arial"/>
          <w:color w:val="191919"/>
          <w:szCs w:val="22"/>
        </w:rPr>
        <w:t>(1955)</w:t>
      </w:r>
      <w:r w:rsidR="00BA55BD" w:rsidRPr="00165DC9">
        <w:rPr>
          <w:rFonts w:cs="Arial"/>
          <w:color w:val="191919"/>
          <w:szCs w:val="22"/>
        </w:rPr>
        <w:t>,</w:t>
      </w:r>
      <w:r w:rsidRPr="00165DC9">
        <w:rPr>
          <w:rFonts w:cs="Arial"/>
          <w:color w:val="191919"/>
          <w:szCs w:val="22"/>
        </w:rPr>
        <w:t xml:space="preserve"> </w:t>
      </w:r>
      <w:r w:rsidR="00BA55BD" w:rsidRPr="00165DC9">
        <w:rPr>
          <w:rFonts w:cs="Arial"/>
          <w:i/>
          <w:color w:val="191919"/>
          <w:szCs w:val="22"/>
        </w:rPr>
        <w:t>Các quốc gia Ấn Độ hoá của Đông Nam Á</w:t>
      </w:r>
      <w:r w:rsidR="00BA55BD" w:rsidRPr="00165DC9">
        <w:rPr>
          <w:rFonts w:cs="Arial"/>
          <w:color w:val="191919"/>
          <w:szCs w:val="22"/>
        </w:rPr>
        <w:t xml:space="preserve"> của </w:t>
      </w:r>
      <w:r w:rsidRPr="00165DC9">
        <w:rPr>
          <w:rFonts w:cs="Arial"/>
          <w:color w:val="191919"/>
          <w:szCs w:val="22"/>
        </w:rPr>
        <w:t>George Coedés (1964) là một trong những công trình sớm nhấ</w:t>
      </w:r>
      <w:r w:rsidR="008E735D" w:rsidRPr="00165DC9">
        <w:rPr>
          <w:rFonts w:cs="Arial"/>
          <w:color w:val="191919"/>
          <w:szCs w:val="22"/>
        </w:rPr>
        <w:t>t</w:t>
      </w:r>
      <w:r w:rsidRPr="00165DC9">
        <w:rPr>
          <w:rFonts w:cs="Arial"/>
          <w:color w:val="191919"/>
          <w:szCs w:val="22"/>
        </w:rPr>
        <w:t xml:space="preserve"> khám phá nhữ</w:t>
      </w:r>
      <w:r w:rsidR="00BF40CC">
        <w:rPr>
          <w:rFonts w:cs="Arial"/>
          <w:color w:val="191919"/>
          <w:szCs w:val="22"/>
        </w:rPr>
        <w:t>ng biến</w:t>
      </w:r>
      <w:r w:rsidRPr="00165DC9">
        <w:rPr>
          <w:rFonts w:cs="Arial"/>
          <w:color w:val="191919"/>
          <w:szCs w:val="22"/>
        </w:rPr>
        <w:t xml:space="preserve"> động lịch sử rộng lớn ràng buộc khu vực này lại với nhau. Ý tưởng </w:t>
      </w:r>
      <w:r w:rsidR="00B43B0E">
        <w:rPr>
          <w:rFonts w:cs="Arial"/>
          <w:color w:val="191919"/>
          <w:szCs w:val="22"/>
        </w:rPr>
        <w:t xml:space="preserve">về </w:t>
      </w:r>
      <w:r w:rsidRPr="00165DC9">
        <w:rPr>
          <w:rFonts w:cs="Arial"/>
          <w:color w:val="191919"/>
          <w:szCs w:val="22"/>
        </w:rPr>
        <w:t>khu vực này luôn được kết nối và chịu ảnh hưởng của nền văn minh miền Nam</w:t>
      </w:r>
      <w:r w:rsidR="00165DC9" w:rsidRPr="00165DC9">
        <w:rPr>
          <w:rFonts w:cs="Arial"/>
          <w:color w:val="191919"/>
          <w:szCs w:val="22"/>
        </w:rPr>
        <w:t xml:space="preserve"> Á</w:t>
      </w:r>
      <w:r w:rsidRPr="00165DC9">
        <w:rPr>
          <w:rFonts w:cs="Arial"/>
          <w:color w:val="191919"/>
          <w:szCs w:val="22"/>
        </w:rPr>
        <w:t xml:space="preserve"> </w:t>
      </w:r>
      <w:r w:rsidR="00165DC9" w:rsidRPr="00165DC9">
        <w:rPr>
          <w:rFonts w:cs="Arial"/>
          <w:color w:val="191919"/>
          <w:szCs w:val="22"/>
        </w:rPr>
        <w:t>và Đông Á</w:t>
      </w:r>
      <w:r w:rsidRPr="00165DC9">
        <w:rPr>
          <w:rFonts w:cs="Arial"/>
          <w:color w:val="191919"/>
          <w:szCs w:val="22"/>
        </w:rPr>
        <w:t xml:space="preserve"> thường được sử dụng để </w:t>
      </w:r>
      <w:r w:rsidR="00B43B0E">
        <w:rPr>
          <w:rFonts w:cs="Arial"/>
          <w:color w:val="191919"/>
          <w:szCs w:val="22"/>
        </w:rPr>
        <w:t xml:space="preserve">biểu đạt </w:t>
      </w:r>
      <w:r w:rsidR="00BB4BC4">
        <w:rPr>
          <w:rFonts w:cs="Arial"/>
          <w:color w:val="191919"/>
          <w:szCs w:val="22"/>
        </w:rPr>
        <w:t>kinh</w:t>
      </w:r>
      <w:r w:rsidR="00B43B0E">
        <w:rPr>
          <w:rFonts w:cs="Arial"/>
          <w:color w:val="191919"/>
          <w:szCs w:val="22"/>
        </w:rPr>
        <w:t xml:space="preserve"> </w:t>
      </w:r>
      <w:r w:rsidRPr="00165DC9">
        <w:rPr>
          <w:rFonts w:cs="Arial"/>
          <w:color w:val="191919"/>
          <w:szCs w:val="22"/>
        </w:rPr>
        <w:t>nghiệm lịch sử</w:t>
      </w:r>
      <w:r w:rsidR="00B43B0E">
        <w:rPr>
          <w:rFonts w:cs="Arial"/>
          <w:color w:val="191919"/>
          <w:szCs w:val="22"/>
        </w:rPr>
        <w:t xml:space="preserve"> mang tính phổ biến</w:t>
      </w:r>
      <w:r w:rsidRPr="00165DC9">
        <w:rPr>
          <w:rFonts w:cs="Arial"/>
          <w:color w:val="191919"/>
          <w:szCs w:val="22"/>
        </w:rPr>
        <w:t xml:space="preserve"> này.</w:t>
      </w:r>
    </w:p>
    <w:p w14:paraId="5077AE7A" w14:textId="50A9250C" w:rsidR="00136121" w:rsidRPr="00222D21" w:rsidRDefault="003F75C2" w:rsidP="002A67B4">
      <w:pPr>
        <w:rPr>
          <w:szCs w:val="22"/>
        </w:rPr>
      </w:pPr>
      <w:r w:rsidRPr="00222D21">
        <w:rPr>
          <w:szCs w:val="22"/>
        </w:rPr>
        <w:t>Sự</w:t>
      </w:r>
      <w:r w:rsidR="00136121" w:rsidRPr="00222D21">
        <w:rPr>
          <w:szCs w:val="22"/>
        </w:rPr>
        <w:t xml:space="preserve"> </w:t>
      </w:r>
      <w:r w:rsidR="005D51D1" w:rsidRPr="00222D21">
        <w:rPr>
          <w:rFonts w:cs="Arial"/>
          <w:color w:val="191919"/>
          <w:szCs w:val="22"/>
        </w:rPr>
        <w:t xml:space="preserve">gặp gỡ </w:t>
      </w:r>
      <w:r w:rsidRPr="00222D21">
        <w:rPr>
          <w:rFonts w:cs="Arial"/>
          <w:color w:val="191919"/>
          <w:szCs w:val="22"/>
        </w:rPr>
        <w:t xml:space="preserve">của khu vực </w:t>
      </w:r>
      <w:r w:rsidR="005D51D1" w:rsidRPr="00222D21">
        <w:rPr>
          <w:rFonts w:cs="Arial"/>
          <w:color w:val="191919"/>
          <w:szCs w:val="22"/>
        </w:rPr>
        <w:t>với các nền văn hóa tôn giáo, triết học, đặc biệt là những</w:t>
      </w:r>
      <w:r w:rsidR="002D5943" w:rsidRPr="00222D21">
        <w:rPr>
          <w:rFonts w:cs="Arial"/>
          <w:color w:val="191919"/>
          <w:szCs w:val="22"/>
        </w:rPr>
        <w:t xml:space="preserve"> nền văn hoá</w:t>
      </w:r>
      <w:r w:rsidR="005D51D1" w:rsidRPr="00222D21">
        <w:rPr>
          <w:rFonts w:cs="Arial"/>
          <w:color w:val="191919"/>
          <w:szCs w:val="22"/>
        </w:rPr>
        <w:t xml:space="preserve"> có liên quan với Bà La Môn giáo / Phật giáo, Khổng giáo, Hồi giáo và Kitô giáo là một phần của câu chuyện tương tác</w:t>
      </w:r>
      <w:r w:rsidR="002D5943" w:rsidRPr="00222D21">
        <w:rPr>
          <w:rFonts w:cs="Arial"/>
          <w:color w:val="191919"/>
          <w:szCs w:val="22"/>
        </w:rPr>
        <w:t xml:space="preserve"> toàn cầu</w:t>
      </w:r>
      <w:r w:rsidR="009653C2">
        <w:rPr>
          <w:rFonts w:cs="Arial"/>
          <w:color w:val="191919"/>
          <w:szCs w:val="22"/>
        </w:rPr>
        <w:t xml:space="preserve"> hơn</w:t>
      </w:r>
      <w:r w:rsidR="005D51D1" w:rsidRPr="00222D21">
        <w:rPr>
          <w:rFonts w:cs="Arial"/>
          <w:color w:val="191919"/>
          <w:szCs w:val="22"/>
        </w:rPr>
        <w:t xml:space="preserve">. Nhiều </w:t>
      </w:r>
      <w:r w:rsidR="00571B8D">
        <w:rPr>
          <w:rFonts w:cs="Arial"/>
          <w:color w:val="191919"/>
          <w:szCs w:val="22"/>
        </w:rPr>
        <w:t>nơi trong</w:t>
      </w:r>
      <w:r w:rsidR="005D51D1" w:rsidRPr="00222D21">
        <w:rPr>
          <w:rFonts w:cs="Arial"/>
          <w:color w:val="191919"/>
          <w:szCs w:val="22"/>
        </w:rPr>
        <w:t xml:space="preserve"> khu vực</w:t>
      </w:r>
      <w:r w:rsidR="009653C2">
        <w:rPr>
          <w:rFonts w:cs="Arial"/>
          <w:color w:val="191919"/>
          <w:szCs w:val="22"/>
        </w:rPr>
        <w:t xml:space="preserve"> Đông Nam Á</w:t>
      </w:r>
      <w:r w:rsidR="005D51D1" w:rsidRPr="00222D21">
        <w:rPr>
          <w:rFonts w:cs="Arial"/>
          <w:color w:val="191919"/>
          <w:szCs w:val="22"/>
        </w:rPr>
        <w:t xml:space="preserve"> </w:t>
      </w:r>
      <w:r w:rsidR="00601661">
        <w:rPr>
          <w:rFonts w:cs="Arial"/>
          <w:color w:val="191919"/>
          <w:szCs w:val="22"/>
        </w:rPr>
        <w:t>có</w:t>
      </w:r>
      <w:r w:rsidR="005D51D1" w:rsidRPr="00222D21">
        <w:rPr>
          <w:rFonts w:cs="Arial"/>
          <w:color w:val="191919"/>
          <w:szCs w:val="22"/>
        </w:rPr>
        <w:t xml:space="preserve"> </w:t>
      </w:r>
      <w:r w:rsidR="002D5943" w:rsidRPr="00222D21">
        <w:rPr>
          <w:rFonts w:cs="Arial"/>
          <w:color w:val="191919"/>
          <w:szCs w:val="22"/>
        </w:rPr>
        <w:t>lịch sử</w:t>
      </w:r>
      <w:r w:rsidR="00D6750D">
        <w:rPr>
          <w:rFonts w:cs="Arial"/>
          <w:color w:val="191919"/>
          <w:szCs w:val="22"/>
        </w:rPr>
        <w:t xml:space="preserve"> </w:t>
      </w:r>
      <w:proofErr w:type="gramStart"/>
      <w:r w:rsidR="00D6750D">
        <w:rPr>
          <w:rFonts w:cs="Arial"/>
          <w:color w:val="191919"/>
          <w:szCs w:val="22"/>
        </w:rPr>
        <w:t>chung</w:t>
      </w:r>
      <w:proofErr w:type="gramEnd"/>
      <w:r w:rsidR="00D6750D">
        <w:rPr>
          <w:rFonts w:cs="Arial"/>
          <w:color w:val="191919"/>
          <w:szCs w:val="22"/>
        </w:rPr>
        <w:t xml:space="preserve">, liên </w:t>
      </w:r>
      <w:r w:rsidR="00FD0BD8">
        <w:rPr>
          <w:rFonts w:cs="Arial"/>
          <w:color w:val="191919"/>
          <w:szCs w:val="22"/>
        </w:rPr>
        <w:t>quan đến</w:t>
      </w:r>
      <w:r w:rsidR="009653C2">
        <w:rPr>
          <w:rFonts w:cs="Arial"/>
          <w:color w:val="191919"/>
          <w:szCs w:val="22"/>
        </w:rPr>
        <w:t xml:space="preserve"> việc</w:t>
      </w:r>
      <w:r w:rsidR="00FD0BD8">
        <w:rPr>
          <w:rFonts w:cs="Arial"/>
          <w:color w:val="191919"/>
          <w:szCs w:val="22"/>
        </w:rPr>
        <w:t xml:space="preserve"> </w:t>
      </w:r>
      <w:r w:rsidR="005D51D1" w:rsidRPr="00222D21">
        <w:rPr>
          <w:rFonts w:cs="Arial"/>
          <w:color w:val="191919"/>
          <w:szCs w:val="22"/>
        </w:rPr>
        <w:t>ứng</w:t>
      </w:r>
      <w:r w:rsidR="00A437AF">
        <w:rPr>
          <w:rFonts w:cs="Arial"/>
          <w:color w:val="191919"/>
          <w:szCs w:val="22"/>
        </w:rPr>
        <w:t xml:space="preserve"> phó</w:t>
      </w:r>
      <w:r w:rsidR="005D51D1" w:rsidRPr="00222D21">
        <w:rPr>
          <w:rFonts w:cs="Arial"/>
          <w:color w:val="191919"/>
          <w:szCs w:val="22"/>
        </w:rPr>
        <w:t xml:space="preserve"> và</w:t>
      </w:r>
      <w:r w:rsidR="000872D5">
        <w:rPr>
          <w:rFonts w:cs="Arial"/>
          <w:color w:val="191919"/>
          <w:szCs w:val="22"/>
        </w:rPr>
        <w:t xml:space="preserve"> biến đổi</w:t>
      </w:r>
      <w:r w:rsidR="005D51D1" w:rsidRPr="00222D21">
        <w:rPr>
          <w:rFonts w:cs="Arial"/>
          <w:color w:val="191919"/>
          <w:szCs w:val="22"/>
        </w:rPr>
        <w:t xml:space="preserve"> </w:t>
      </w:r>
      <w:r w:rsidR="00E76548">
        <w:rPr>
          <w:rFonts w:cs="Arial"/>
          <w:color w:val="191919"/>
          <w:szCs w:val="22"/>
        </w:rPr>
        <w:t xml:space="preserve">với các </w:t>
      </w:r>
      <w:r w:rsidR="005D51D1" w:rsidRPr="00222D21">
        <w:rPr>
          <w:rFonts w:cs="Arial"/>
          <w:color w:val="191919"/>
          <w:szCs w:val="22"/>
        </w:rPr>
        <w:t>yếu tố</w:t>
      </w:r>
      <w:r w:rsidR="000872D5">
        <w:rPr>
          <w:rFonts w:cs="Arial"/>
          <w:color w:val="191919"/>
          <w:szCs w:val="22"/>
        </w:rPr>
        <w:t xml:space="preserve"> </w:t>
      </w:r>
      <w:r w:rsidR="005D51D1" w:rsidRPr="00222D21">
        <w:rPr>
          <w:rFonts w:cs="Arial"/>
          <w:color w:val="191919"/>
          <w:szCs w:val="22"/>
        </w:rPr>
        <w:t>để phù hợp với</w:t>
      </w:r>
      <w:r w:rsidR="00E76548">
        <w:rPr>
          <w:rFonts w:cs="Arial"/>
          <w:color w:val="191919"/>
          <w:szCs w:val="22"/>
        </w:rPr>
        <w:t xml:space="preserve"> những</w:t>
      </w:r>
      <w:r w:rsidR="005D51D1" w:rsidRPr="00222D21">
        <w:rPr>
          <w:rFonts w:cs="Arial"/>
          <w:color w:val="191919"/>
          <w:szCs w:val="22"/>
        </w:rPr>
        <w:t xml:space="preserve"> nhu cầu và ưu tiên của địa phương.</w:t>
      </w:r>
      <w:r w:rsidR="00136121" w:rsidRPr="00222D21">
        <w:rPr>
          <w:szCs w:val="22"/>
        </w:rPr>
        <w:t xml:space="preserve"> </w:t>
      </w:r>
      <w:r w:rsidR="00C063C6">
        <w:rPr>
          <w:rFonts w:cs="Arial"/>
          <w:color w:val="191919"/>
          <w:szCs w:val="22"/>
        </w:rPr>
        <w:t>C</w:t>
      </w:r>
      <w:r w:rsidR="005D51D1" w:rsidRPr="00222D21">
        <w:rPr>
          <w:rFonts w:cs="Arial"/>
          <w:color w:val="191919"/>
          <w:szCs w:val="22"/>
        </w:rPr>
        <w:t xml:space="preserve">uộc gặp gỡ gần đây với </w:t>
      </w:r>
      <w:r w:rsidR="00C063C6">
        <w:rPr>
          <w:rFonts w:cs="Arial"/>
          <w:color w:val="191919"/>
          <w:szCs w:val="22"/>
        </w:rPr>
        <w:t xml:space="preserve">nền </w:t>
      </w:r>
      <w:r w:rsidR="00482629" w:rsidRPr="00222D21">
        <w:rPr>
          <w:rFonts w:cs="Arial"/>
          <w:color w:val="191919"/>
          <w:szCs w:val="22"/>
        </w:rPr>
        <w:t xml:space="preserve">văn minh </w:t>
      </w:r>
      <w:r w:rsidR="005D51D1" w:rsidRPr="00222D21">
        <w:rPr>
          <w:rFonts w:cs="Arial"/>
          <w:color w:val="191919"/>
          <w:szCs w:val="22"/>
        </w:rPr>
        <w:t>châu Âu /</w:t>
      </w:r>
      <w:r w:rsidR="00482629" w:rsidRPr="00222D21">
        <w:rPr>
          <w:rFonts w:cs="Arial"/>
          <w:color w:val="191919"/>
          <w:szCs w:val="22"/>
        </w:rPr>
        <w:t xml:space="preserve"> phương</w:t>
      </w:r>
      <w:r w:rsidR="005D51D1" w:rsidRPr="00222D21">
        <w:rPr>
          <w:rFonts w:cs="Arial"/>
          <w:color w:val="191919"/>
          <w:szCs w:val="22"/>
        </w:rPr>
        <w:t xml:space="preserve"> Tây và thế giới quan </w:t>
      </w:r>
      <w:r w:rsidR="00A322AA">
        <w:rPr>
          <w:rFonts w:cs="Arial"/>
          <w:color w:val="191919"/>
          <w:szCs w:val="22"/>
        </w:rPr>
        <w:t xml:space="preserve">mang tính </w:t>
      </w:r>
      <w:r w:rsidR="005D51D1" w:rsidRPr="00222D21">
        <w:rPr>
          <w:rFonts w:cs="Arial"/>
          <w:color w:val="191919"/>
          <w:szCs w:val="22"/>
        </w:rPr>
        <w:t xml:space="preserve">thế tục hơn (phi tôn giáo) là một </w:t>
      </w:r>
      <w:r w:rsidR="00C063C6">
        <w:rPr>
          <w:rFonts w:cs="Arial"/>
          <w:color w:val="191919"/>
          <w:szCs w:val="22"/>
        </w:rPr>
        <w:t xml:space="preserve">đề tài mới hơn </w:t>
      </w:r>
      <w:r w:rsidR="005D51D1" w:rsidRPr="00222D21">
        <w:rPr>
          <w:rFonts w:cs="Arial"/>
          <w:color w:val="191919"/>
          <w:szCs w:val="22"/>
        </w:rPr>
        <w:t xml:space="preserve">của </w:t>
      </w:r>
      <w:r w:rsidR="001D2E21">
        <w:rPr>
          <w:rFonts w:cs="Arial"/>
          <w:color w:val="191919"/>
          <w:szCs w:val="22"/>
        </w:rPr>
        <w:t xml:space="preserve">nền </w:t>
      </w:r>
      <w:r w:rsidR="005D51D1" w:rsidRPr="00222D21">
        <w:rPr>
          <w:rFonts w:cs="Arial"/>
          <w:color w:val="191919"/>
          <w:szCs w:val="22"/>
        </w:rPr>
        <w:t>lịch sử</w:t>
      </w:r>
      <w:r w:rsidR="00C063C6">
        <w:rPr>
          <w:rFonts w:cs="Arial"/>
          <w:color w:val="191919"/>
          <w:szCs w:val="22"/>
        </w:rPr>
        <w:t xml:space="preserve"> </w:t>
      </w:r>
      <w:proofErr w:type="gramStart"/>
      <w:r w:rsidR="00C063C6">
        <w:rPr>
          <w:rFonts w:cs="Arial"/>
          <w:color w:val="191919"/>
          <w:szCs w:val="22"/>
        </w:rPr>
        <w:t>chung</w:t>
      </w:r>
      <w:proofErr w:type="gramEnd"/>
      <w:r w:rsidR="00C063C6">
        <w:rPr>
          <w:rFonts w:cs="Arial"/>
          <w:color w:val="191919"/>
          <w:szCs w:val="22"/>
        </w:rPr>
        <w:t xml:space="preserve">, tuy vậy việc nó </w:t>
      </w:r>
      <w:r w:rsidR="005D51D1" w:rsidRPr="00222D21">
        <w:rPr>
          <w:rFonts w:cs="Arial"/>
          <w:color w:val="191919"/>
          <w:szCs w:val="22"/>
        </w:rPr>
        <w:t>tiếp tục câu chuyện này của khu vực</w:t>
      </w:r>
      <w:r w:rsidR="00C063C6">
        <w:rPr>
          <w:rFonts w:cs="Arial"/>
          <w:color w:val="191919"/>
          <w:szCs w:val="22"/>
        </w:rPr>
        <w:t xml:space="preserve"> coi </w:t>
      </w:r>
      <w:r w:rsidR="005D51D1" w:rsidRPr="00222D21">
        <w:rPr>
          <w:rFonts w:cs="Arial"/>
          <w:color w:val="191919"/>
          <w:szCs w:val="22"/>
        </w:rPr>
        <w:t>như</w:t>
      </w:r>
      <w:r w:rsidR="00C063C6">
        <w:rPr>
          <w:rFonts w:cs="Arial"/>
          <w:color w:val="191919"/>
          <w:szCs w:val="22"/>
        </w:rPr>
        <w:t xml:space="preserve"> là</w:t>
      </w:r>
      <w:r w:rsidR="005D51D1" w:rsidRPr="00222D21">
        <w:rPr>
          <w:rFonts w:cs="Arial"/>
          <w:color w:val="191919"/>
          <w:szCs w:val="22"/>
        </w:rPr>
        <w:t xml:space="preserve"> một </w:t>
      </w:r>
      <w:r w:rsidR="00C063C6">
        <w:rPr>
          <w:rFonts w:cs="Arial"/>
          <w:color w:val="191919"/>
          <w:szCs w:val="22"/>
        </w:rPr>
        <w:t xml:space="preserve">giao lộ mang tính </w:t>
      </w:r>
      <w:r w:rsidR="005D51D1" w:rsidRPr="00222D21">
        <w:rPr>
          <w:rFonts w:cs="Arial"/>
          <w:color w:val="191919"/>
          <w:szCs w:val="22"/>
        </w:rPr>
        <w:t>toàn cầu.</w:t>
      </w:r>
    </w:p>
    <w:p w14:paraId="1A6D5098" w14:textId="27787CFE" w:rsidR="00136121" w:rsidRPr="00136121" w:rsidRDefault="00162547" w:rsidP="002A67B4">
      <w:r w:rsidRPr="006215A6">
        <w:rPr>
          <w:rFonts w:cs="Arial"/>
          <w:color w:val="191919"/>
          <w:szCs w:val="22"/>
        </w:rPr>
        <w:t xml:space="preserve">Các bài học trong </w:t>
      </w:r>
      <w:r w:rsidR="00222D21" w:rsidRPr="006215A6">
        <w:rPr>
          <w:rFonts w:cs="Arial"/>
          <w:color w:val="191919"/>
          <w:szCs w:val="22"/>
        </w:rPr>
        <w:t xml:space="preserve">phần </w:t>
      </w:r>
      <w:r w:rsidR="00394218">
        <w:rPr>
          <w:rFonts w:cs="Arial"/>
          <w:i/>
          <w:color w:val="191919"/>
          <w:szCs w:val="22"/>
        </w:rPr>
        <w:t>Con</w:t>
      </w:r>
      <w:r w:rsidR="00222D21" w:rsidRPr="006215A6">
        <w:rPr>
          <w:rFonts w:cs="Arial"/>
          <w:i/>
          <w:color w:val="191919"/>
          <w:szCs w:val="22"/>
        </w:rPr>
        <w:t xml:space="preserve"> người và Nơi chốn </w:t>
      </w:r>
      <w:r w:rsidRPr="006215A6">
        <w:rPr>
          <w:rFonts w:cs="Arial"/>
          <w:color w:val="191919"/>
          <w:szCs w:val="22"/>
        </w:rPr>
        <w:t xml:space="preserve">phù hợp </w:t>
      </w:r>
      <w:r w:rsidR="00B64BB0" w:rsidRPr="006215A6">
        <w:rPr>
          <w:rFonts w:cs="Arial"/>
          <w:color w:val="191919"/>
          <w:szCs w:val="22"/>
        </w:rPr>
        <w:t>với</w:t>
      </w:r>
      <w:r w:rsidRPr="006215A6">
        <w:rPr>
          <w:rFonts w:cs="Arial"/>
          <w:color w:val="191919"/>
          <w:szCs w:val="22"/>
        </w:rPr>
        <w:t xml:space="preserve"> </w:t>
      </w:r>
      <w:r w:rsidR="004D66A6" w:rsidRPr="006215A6">
        <w:rPr>
          <w:rFonts w:cs="Arial"/>
          <w:color w:val="191919"/>
          <w:szCs w:val="22"/>
        </w:rPr>
        <w:t xml:space="preserve">sự tương tác </w:t>
      </w:r>
      <w:r w:rsidRPr="006215A6">
        <w:rPr>
          <w:rFonts w:cs="Arial"/>
          <w:color w:val="191919"/>
          <w:szCs w:val="22"/>
        </w:rPr>
        <w:t xml:space="preserve">lịch sử rộng lớn hơn. </w:t>
      </w:r>
      <w:proofErr w:type="gramStart"/>
      <w:r w:rsidRPr="006215A6">
        <w:rPr>
          <w:rFonts w:cs="Arial"/>
          <w:color w:val="191919"/>
          <w:szCs w:val="22"/>
        </w:rPr>
        <w:t>Bằng cách thu hẹp ống kính của chúng t</w:t>
      </w:r>
      <w:r w:rsidR="00B64BB0" w:rsidRPr="006215A6">
        <w:rPr>
          <w:rFonts w:cs="Arial"/>
          <w:color w:val="191919"/>
          <w:szCs w:val="22"/>
        </w:rPr>
        <w:t>a để</w:t>
      </w:r>
      <w:r w:rsidRPr="006215A6">
        <w:rPr>
          <w:rFonts w:cs="Arial"/>
          <w:color w:val="191919"/>
          <w:szCs w:val="22"/>
        </w:rPr>
        <w:t xml:space="preserve"> tập trung </w:t>
      </w:r>
      <w:r w:rsidR="00B64BB0" w:rsidRPr="006215A6">
        <w:rPr>
          <w:rFonts w:cs="Arial"/>
          <w:color w:val="191919"/>
          <w:szCs w:val="22"/>
        </w:rPr>
        <w:t xml:space="preserve">vào các </w:t>
      </w:r>
      <w:r w:rsidRPr="006215A6">
        <w:rPr>
          <w:rFonts w:cs="Arial"/>
          <w:color w:val="191919"/>
          <w:szCs w:val="22"/>
        </w:rPr>
        <w:t xml:space="preserve">cộng đồng và môi trường cụ thể trong khu vực, </w:t>
      </w:r>
      <w:r w:rsidR="00B64BB0" w:rsidRPr="006215A6">
        <w:rPr>
          <w:rFonts w:cs="Arial"/>
          <w:color w:val="191919"/>
          <w:szCs w:val="22"/>
        </w:rPr>
        <w:t xml:space="preserve">học </w:t>
      </w:r>
      <w:r w:rsidRPr="006215A6">
        <w:rPr>
          <w:rFonts w:cs="Arial"/>
          <w:color w:val="191919"/>
          <w:szCs w:val="22"/>
        </w:rPr>
        <w:t>sinh sẽ có cơ hộ</w:t>
      </w:r>
      <w:r w:rsidR="00983BA4">
        <w:rPr>
          <w:rFonts w:cs="Arial"/>
          <w:color w:val="191919"/>
          <w:szCs w:val="22"/>
        </w:rPr>
        <w:t>i</w:t>
      </w:r>
      <w:r w:rsidRPr="006215A6">
        <w:rPr>
          <w:rFonts w:cs="Arial"/>
          <w:color w:val="191919"/>
          <w:szCs w:val="22"/>
        </w:rPr>
        <w:t xml:space="preserve"> </w:t>
      </w:r>
      <w:r w:rsidR="00364FCB">
        <w:rPr>
          <w:rFonts w:cs="Arial"/>
          <w:color w:val="191919"/>
          <w:szCs w:val="22"/>
        </w:rPr>
        <w:t xml:space="preserve">nhìn nhận về </w:t>
      </w:r>
      <w:r w:rsidRPr="006215A6">
        <w:rPr>
          <w:rFonts w:cs="Arial"/>
          <w:color w:val="191919"/>
          <w:szCs w:val="22"/>
        </w:rPr>
        <w:t xml:space="preserve">cách </w:t>
      </w:r>
      <w:r w:rsidR="00983BA4">
        <w:rPr>
          <w:rFonts w:cs="Arial"/>
          <w:color w:val="191919"/>
          <w:szCs w:val="22"/>
        </w:rPr>
        <w:t>thức</w:t>
      </w:r>
      <w:r w:rsidR="00364FCB">
        <w:rPr>
          <w:rFonts w:cs="Arial"/>
          <w:color w:val="191919"/>
          <w:szCs w:val="22"/>
        </w:rPr>
        <w:t xml:space="preserve"> mà những</w:t>
      </w:r>
      <w:r w:rsidRPr="006215A6">
        <w:rPr>
          <w:rFonts w:cs="Arial"/>
          <w:color w:val="191919"/>
          <w:szCs w:val="22"/>
        </w:rPr>
        <w:t xml:space="preserve"> </w:t>
      </w:r>
      <w:r w:rsidR="00A322AA">
        <w:rPr>
          <w:rFonts w:cs="Arial"/>
          <w:color w:val="191919"/>
          <w:szCs w:val="22"/>
        </w:rPr>
        <w:t xml:space="preserve">biến động </w:t>
      </w:r>
      <w:r w:rsidRPr="006215A6">
        <w:rPr>
          <w:rFonts w:cs="Arial"/>
          <w:color w:val="191919"/>
          <w:szCs w:val="22"/>
        </w:rPr>
        <w:t>toàn cầu và điều kiện địa phương tương tác</w:t>
      </w:r>
      <w:r w:rsidR="00364FCB">
        <w:rPr>
          <w:rFonts w:cs="Arial"/>
          <w:color w:val="191919"/>
          <w:szCs w:val="22"/>
        </w:rPr>
        <w:t xml:space="preserve"> với nhau</w:t>
      </w:r>
      <w:r w:rsidR="00B64BB0" w:rsidRPr="006215A6">
        <w:rPr>
          <w:rFonts w:cs="Arial"/>
          <w:color w:val="191919"/>
          <w:szCs w:val="22"/>
        </w:rPr>
        <w:t xml:space="preserve"> như thế nào</w:t>
      </w:r>
      <w:r w:rsidRPr="006215A6">
        <w:rPr>
          <w:rFonts w:cs="Arial"/>
          <w:color w:val="191919"/>
          <w:szCs w:val="22"/>
        </w:rPr>
        <w:t xml:space="preserve"> để tạo ra một </w:t>
      </w:r>
      <w:r w:rsidR="00E81D18">
        <w:rPr>
          <w:rFonts w:cs="Arial"/>
          <w:color w:val="191919"/>
          <w:szCs w:val="22"/>
        </w:rPr>
        <w:t xml:space="preserve">mẫu những kinh </w:t>
      </w:r>
      <w:r w:rsidRPr="006215A6">
        <w:rPr>
          <w:rFonts w:cs="Arial"/>
          <w:color w:val="191919"/>
          <w:szCs w:val="22"/>
        </w:rPr>
        <w:t xml:space="preserve">nghiệm </w:t>
      </w:r>
      <w:r w:rsidR="00364FCB">
        <w:rPr>
          <w:rFonts w:cs="Arial"/>
          <w:color w:val="191919"/>
          <w:szCs w:val="22"/>
        </w:rPr>
        <w:t xml:space="preserve">chung </w:t>
      </w:r>
      <w:r w:rsidR="00A322AA">
        <w:rPr>
          <w:rFonts w:cs="Arial"/>
          <w:color w:val="191919"/>
          <w:szCs w:val="22"/>
        </w:rPr>
        <w:t xml:space="preserve">xuyên </w:t>
      </w:r>
      <w:r w:rsidR="00E81D18">
        <w:rPr>
          <w:rFonts w:cs="Arial"/>
          <w:color w:val="191919"/>
          <w:szCs w:val="22"/>
        </w:rPr>
        <w:t xml:space="preserve">thế giới lục địa </w:t>
      </w:r>
      <w:r w:rsidRPr="006215A6">
        <w:rPr>
          <w:rFonts w:cs="Arial"/>
          <w:color w:val="191919"/>
          <w:szCs w:val="22"/>
        </w:rPr>
        <w:t>và hải đảo.</w:t>
      </w:r>
      <w:proofErr w:type="gramEnd"/>
      <w:r w:rsidR="00136121" w:rsidRPr="00136121">
        <w:t xml:space="preserve"> </w:t>
      </w:r>
      <w:proofErr w:type="gramStart"/>
      <w:r w:rsidR="006215A6" w:rsidRPr="006B10B4">
        <w:rPr>
          <w:rFonts w:cs="Arial"/>
          <w:color w:val="191919"/>
          <w:szCs w:val="22"/>
        </w:rPr>
        <w:t xml:space="preserve">Mặc dù </w:t>
      </w:r>
      <w:r w:rsidR="00A614E8">
        <w:rPr>
          <w:rFonts w:cs="Arial"/>
          <w:color w:val="191919"/>
          <w:szCs w:val="22"/>
        </w:rPr>
        <w:t xml:space="preserve">các </w:t>
      </w:r>
      <w:r w:rsidR="006215A6" w:rsidRPr="006B10B4">
        <w:rPr>
          <w:rFonts w:cs="Arial"/>
          <w:color w:val="191919"/>
          <w:szCs w:val="22"/>
        </w:rPr>
        <w:t>thế giới quan đã</w:t>
      </w:r>
      <w:r w:rsidR="00A614E8">
        <w:rPr>
          <w:rFonts w:cs="Arial"/>
          <w:color w:val="191919"/>
          <w:szCs w:val="22"/>
        </w:rPr>
        <w:t xml:space="preserve"> có thể</w:t>
      </w:r>
      <w:r w:rsidR="006215A6" w:rsidRPr="006B10B4">
        <w:rPr>
          <w:rFonts w:cs="Arial"/>
          <w:color w:val="191919"/>
          <w:szCs w:val="22"/>
        </w:rPr>
        <w:t xml:space="preserve"> được </w:t>
      </w:r>
      <w:r w:rsidR="00E81D18">
        <w:rPr>
          <w:rFonts w:cs="Arial"/>
          <w:color w:val="191919"/>
          <w:szCs w:val="22"/>
        </w:rPr>
        <w:t xml:space="preserve">lưu truyền </w:t>
      </w:r>
      <w:r w:rsidR="006215A6" w:rsidRPr="006B10B4">
        <w:rPr>
          <w:rFonts w:cs="Arial"/>
          <w:color w:val="191919"/>
          <w:szCs w:val="22"/>
        </w:rPr>
        <w:t>qua Phật giáo, Nho giáo, Hồi giáo, Thiên chúa giáo, hoặ</w:t>
      </w:r>
      <w:r w:rsidR="009715AD">
        <w:rPr>
          <w:rFonts w:cs="Arial"/>
          <w:color w:val="191919"/>
          <w:szCs w:val="22"/>
        </w:rPr>
        <w:t>c</w:t>
      </w:r>
      <w:r w:rsidR="00A614E8">
        <w:rPr>
          <w:rFonts w:cs="Arial"/>
          <w:color w:val="191919"/>
          <w:szCs w:val="22"/>
        </w:rPr>
        <w:t xml:space="preserve"> thông qua những</w:t>
      </w:r>
      <w:r w:rsidR="009715AD">
        <w:rPr>
          <w:rFonts w:cs="Arial"/>
          <w:color w:val="191919"/>
          <w:szCs w:val="22"/>
        </w:rPr>
        <w:t xml:space="preserve"> thỏa thuận</w:t>
      </w:r>
      <w:r w:rsidR="006215A6" w:rsidRPr="006B10B4">
        <w:rPr>
          <w:rFonts w:cs="Arial"/>
          <w:color w:val="191919"/>
          <w:szCs w:val="22"/>
        </w:rPr>
        <w:t xml:space="preserve"> và giá trị</w:t>
      </w:r>
      <w:r w:rsidR="009715AD">
        <w:rPr>
          <w:rFonts w:cs="Arial"/>
          <w:color w:val="191919"/>
          <w:szCs w:val="22"/>
        </w:rPr>
        <w:t xml:space="preserve"> muôn thuở</w:t>
      </w:r>
      <w:r w:rsidR="006215A6" w:rsidRPr="006B10B4">
        <w:rPr>
          <w:rFonts w:cs="Arial"/>
          <w:color w:val="191919"/>
          <w:szCs w:val="22"/>
        </w:rPr>
        <w:t xml:space="preserve">, </w:t>
      </w:r>
      <w:r w:rsidR="00A614E8">
        <w:rPr>
          <w:rFonts w:cs="Arial"/>
          <w:color w:val="191919"/>
          <w:szCs w:val="22"/>
        </w:rPr>
        <w:t>các dân tộc trong khu vực này</w:t>
      </w:r>
      <w:r w:rsidR="00A614E8" w:rsidRPr="006B10B4">
        <w:rPr>
          <w:rFonts w:cs="Arial"/>
          <w:color w:val="191919"/>
          <w:szCs w:val="22"/>
        </w:rPr>
        <w:t xml:space="preserve"> </w:t>
      </w:r>
      <w:r w:rsidR="00A614E8">
        <w:rPr>
          <w:rFonts w:cs="Arial"/>
          <w:color w:val="191919"/>
          <w:szCs w:val="22"/>
        </w:rPr>
        <w:t xml:space="preserve">đã cùng chung </w:t>
      </w:r>
      <w:r w:rsidR="009715AD">
        <w:rPr>
          <w:rFonts w:cs="Arial"/>
          <w:color w:val="191919"/>
          <w:szCs w:val="22"/>
        </w:rPr>
        <w:t>những ứng</w:t>
      </w:r>
      <w:r w:rsidR="00A614E8">
        <w:rPr>
          <w:rFonts w:cs="Arial"/>
          <w:color w:val="191919"/>
          <w:szCs w:val="22"/>
        </w:rPr>
        <w:t xml:space="preserve"> </w:t>
      </w:r>
      <w:r w:rsidR="00C65316">
        <w:rPr>
          <w:rFonts w:cs="Arial"/>
          <w:color w:val="191919"/>
          <w:szCs w:val="22"/>
        </w:rPr>
        <w:t xml:space="preserve">phó </w:t>
      </w:r>
      <w:r w:rsidR="00A614E8">
        <w:rPr>
          <w:rFonts w:cs="Arial"/>
          <w:color w:val="191919"/>
          <w:szCs w:val="22"/>
        </w:rPr>
        <w:t>phổ biến mang tính</w:t>
      </w:r>
      <w:r w:rsidR="009715AD">
        <w:rPr>
          <w:rFonts w:cs="Arial"/>
          <w:color w:val="191919"/>
          <w:szCs w:val="22"/>
        </w:rPr>
        <w:t xml:space="preserve"> địa phương</w:t>
      </w:r>
      <w:r w:rsidR="00A614E8">
        <w:rPr>
          <w:rFonts w:cs="Arial"/>
          <w:color w:val="191919"/>
          <w:szCs w:val="22"/>
        </w:rPr>
        <w:t xml:space="preserve"> </w:t>
      </w:r>
      <w:r w:rsidR="003E0A33">
        <w:rPr>
          <w:rFonts w:cs="Arial"/>
          <w:color w:val="191919"/>
          <w:szCs w:val="22"/>
        </w:rPr>
        <w:t>đối với</w:t>
      </w:r>
      <w:r w:rsidR="00A614E8">
        <w:rPr>
          <w:rFonts w:cs="Arial"/>
          <w:color w:val="191919"/>
          <w:szCs w:val="22"/>
        </w:rPr>
        <w:t xml:space="preserve"> các</w:t>
      </w:r>
      <w:r w:rsidR="006215A6" w:rsidRPr="006B10B4">
        <w:rPr>
          <w:rFonts w:cs="Arial"/>
          <w:color w:val="191919"/>
          <w:szCs w:val="22"/>
        </w:rPr>
        <w:t xml:space="preserve"> không gian họ đã sống và nơi</w:t>
      </w:r>
      <w:r w:rsidR="00A614E8">
        <w:rPr>
          <w:rFonts w:cs="Arial"/>
          <w:color w:val="191919"/>
          <w:szCs w:val="22"/>
        </w:rPr>
        <w:t xml:space="preserve"> chốn</w:t>
      </w:r>
      <w:r w:rsidR="006215A6" w:rsidRPr="006B10B4">
        <w:rPr>
          <w:rFonts w:cs="Arial"/>
          <w:color w:val="191919"/>
          <w:szCs w:val="22"/>
        </w:rPr>
        <w:t xml:space="preserve"> mà họ</w:t>
      </w:r>
      <w:r w:rsidR="00A614E8">
        <w:rPr>
          <w:rFonts w:cs="Arial"/>
          <w:color w:val="191919"/>
          <w:szCs w:val="22"/>
        </w:rPr>
        <w:t xml:space="preserve"> đã</w:t>
      </w:r>
      <w:r w:rsidR="006215A6" w:rsidRPr="006B10B4">
        <w:rPr>
          <w:rFonts w:cs="Arial"/>
          <w:color w:val="191919"/>
          <w:szCs w:val="22"/>
        </w:rPr>
        <w:t xml:space="preserve"> xây dựng.</w:t>
      </w:r>
      <w:proofErr w:type="gramEnd"/>
    </w:p>
    <w:p w14:paraId="22E88383" w14:textId="0DA9F59C" w:rsidR="004D6746" w:rsidRPr="002A67B4" w:rsidRDefault="006B10B4" w:rsidP="002A67B4">
      <w:pPr>
        <w:rPr>
          <w:b/>
          <w:sz w:val="28"/>
          <w:szCs w:val="28"/>
        </w:rPr>
      </w:pPr>
      <w:r>
        <w:rPr>
          <w:b/>
          <w:sz w:val="28"/>
          <w:szCs w:val="28"/>
        </w:rPr>
        <w:t>Gợ</w:t>
      </w:r>
      <w:r w:rsidR="002E1487">
        <w:rPr>
          <w:b/>
          <w:sz w:val="28"/>
          <w:szCs w:val="28"/>
        </w:rPr>
        <w:t>i ý T</w:t>
      </w:r>
      <w:r>
        <w:rPr>
          <w:b/>
          <w:sz w:val="28"/>
          <w:szCs w:val="28"/>
        </w:rPr>
        <w:t>ài liệu tham khảo</w:t>
      </w:r>
    </w:p>
    <w:p w14:paraId="475CFC5F" w14:textId="41963984" w:rsidR="002A67B4" w:rsidRPr="00364FCB" w:rsidRDefault="004D6746" w:rsidP="00334546">
      <w:pPr>
        <w:pStyle w:val="Normal1"/>
        <w:spacing w:before="120" w:after="120" w:line="360" w:lineRule="auto"/>
        <w:jc w:val="both"/>
        <w:rPr>
          <w:rFonts w:ascii="Arial" w:hAnsi="Arial" w:cs="Arial"/>
          <w:sz w:val="22"/>
          <w:szCs w:val="22"/>
        </w:rPr>
      </w:pPr>
      <w:r w:rsidRPr="00364FCB">
        <w:rPr>
          <w:rFonts w:ascii="Arial" w:hAnsi="Arial" w:cs="Arial"/>
          <w:sz w:val="22"/>
          <w:szCs w:val="22"/>
        </w:rPr>
        <w:t xml:space="preserve">Robbins Burling. </w:t>
      </w:r>
      <w:r w:rsidR="006D513C" w:rsidRPr="00364FCB">
        <w:rPr>
          <w:rFonts w:ascii="Arial" w:hAnsi="Arial" w:cs="Arial"/>
          <w:i/>
          <w:sz w:val="22"/>
          <w:szCs w:val="22"/>
        </w:rPr>
        <w:t xml:space="preserve">Hill Farms and Paddi Fields: Life in Mainland </w:t>
      </w:r>
      <w:r w:rsidR="00334546" w:rsidRPr="00364FCB">
        <w:rPr>
          <w:rFonts w:ascii="Arial" w:hAnsi="Arial" w:cs="Arial"/>
          <w:i/>
          <w:sz w:val="22"/>
          <w:szCs w:val="22"/>
        </w:rPr>
        <w:t>South-East</w:t>
      </w:r>
      <w:r w:rsidR="006D513C" w:rsidRPr="00364FCB">
        <w:rPr>
          <w:rFonts w:ascii="Arial" w:hAnsi="Arial" w:cs="Arial"/>
          <w:i/>
          <w:sz w:val="22"/>
          <w:szCs w:val="22"/>
        </w:rPr>
        <w:t xml:space="preserve"> Asia</w:t>
      </w:r>
      <w:r w:rsidR="00777617" w:rsidRPr="00364FCB">
        <w:rPr>
          <w:rFonts w:ascii="Arial" w:hAnsi="Arial" w:cs="Arial"/>
          <w:i/>
          <w:sz w:val="22"/>
          <w:szCs w:val="22"/>
        </w:rPr>
        <w:t xml:space="preserve"> [Trang trại vùng đồi và những cánh đồng lúa nước: Cuộc sống ở vùng Đông Nam Á lục đị</w:t>
      </w:r>
      <w:r w:rsidR="00DD121F">
        <w:rPr>
          <w:rFonts w:ascii="Arial" w:hAnsi="Arial" w:cs="Arial"/>
          <w:i/>
          <w:sz w:val="22"/>
          <w:szCs w:val="22"/>
        </w:rPr>
        <w:t>a]</w:t>
      </w:r>
      <w:r w:rsidR="006D513C" w:rsidRPr="00364FCB">
        <w:rPr>
          <w:rFonts w:ascii="Arial" w:hAnsi="Arial" w:cs="Arial"/>
          <w:i/>
          <w:sz w:val="22"/>
          <w:szCs w:val="22"/>
        </w:rPr>
        <w:t xml:space="preserve">, </w:t>
      </w:r>
      <w:r w:rsidR="00D03C11">
        <w:rPr>
          <w:rFonts w:ascii="Arial" w:hAnsi="Arial" w:cs="Arial"/>
          <w:sz w:val="22"/>
          <w:szCs w:val="22"/>
        </w:rPr>
        <w:t>ASU Program for SEAS, 1995</w:t>
      </w:r>
      <w:r w:rsidR="006D513C" w:rsidRPr="00364FCB">
        <w:rPr>
          <w:rFonts w:ascii="Arial" w:hAnsi="Arial" w:cs="Arial"/>
          <w:sz w:val="22"/>
          <w:szCs w:val="22"/>
        </w:rPr>
        <w:t xml:space="preserve">  </w:t>
      </w:r>
    </w:p>
    <w:p w14:paraId="20964A21" w14:textId="3B4CC2EB" w:rsidR="006D513C" w:rsidRPr="00364FCB" w:rsidRDefault="006D513C" w:rsidP="00334546">
      <w:pPr>
        <w:pStyle w:val="Normal1"/>
        <w:spacing w:before="120" w:after="120" w:line="360" w:lineRule="auto"/>
        <w:jc w:val="both"/>
        <w:rPr>
          <w:rFonts w:ascii="Arial" w:hAnsi="Arial" w:cs="Arial"/>
          <w:sz w:val="22"/>
          <w:szCs w:val="22"/>
        </w:rPr>
      </w:pPr>
      <w:r w:rsidRPr="00364FCB">
        <w:rPr>
          <w:rFonts w:ascii="Arial" w:hAnsi="Arial" w:cs="Arial"/>
          <w:sz w:val="22"/>
          <w:szCs w:val="22"/>
        </w:rPr>
        <w:t xml:space="preserve">Charles Keyes. </w:t>
      </w:r>
      <w:r w:rsidRPr="00364FCB">
        <w:rPr>
          <w:rFonts w:ascii="Arial" w:hAnsi="Arial" w:cs="Arial"/>
          <w:i/>
          <w:sz w:val="22"/>
          <w:szCs w:val="22"/>
        </w:rPr>
        <w:t xml:space="preserve">The Golden Peninsula: Culture and Adaptation in Mainland </w:t>
      </w:r>
      <w:r w:rsidR="00334546" w:rsidRPr="00364FCB">
        <w:rPr>
          <w:rFonts w:ascii="Arial" w:hAnsi="Arial" w:cs="Arial"/>
          <w:i/>
          <w:sz w:val="22"/>
          <w:szCs w:val="22"/>
        </w:rPr>
        <w:t>South-East</w:t>
      </w:r>
      <w:r w:rsidRPr="00364FCB">
        <w:rPr>
          <w:rFonts w:ascii="Arial" w:hAnsi="Arial" w:cs="Arial"/>
          <w:i/>
          <w:sz w:val="22"/>
          <w:szCs w:val="22"/>
        </w:rPr>
        <w:t xml:space="preserve"> Asia</w:t>
      </w:r>
      <w:r w:rsidR="00777617" w:rsidRPr="00364FCB">
        <w:rPr>
          <w:rFonts w:ascii="Arial" w:hAnsi="Arial" w:cs="Arial"/>
          <w:i/>
          <w:sz w:val="22"/>
          <w:szCs w:val="22"/>
        </w:rPr>
        <w:t xml:space="preserve"> [Bán đảo vàng: Văn hoá và sự thích ứng ở vùng Đông Nam Á lục địa]</w:t>
      </w:r>
      <w:proofErr w:type="gramStart"/>
      <w:r w:rsidR="00777617" w:rsidRPr="00364FCB">
        <w:rPr>
          <w:rFonts w:ascii="Arial" w:hAnsi="Arial" w:cs="Arial"/>
          <w:i/>
          <w:sz w:val="22"/>
          <w:szCs w:val="22"/>
        </w:rPr>
        <w:t>:</w:t>
      </w:r>
      <w:r w:rsidRPr="00364FCB">
        <w:rPr>
          <w:rFonts w:ascii="Arial" w:hAnsi="Arial" w:cs="Arial"/>
          <w:i/>
          <w:sz w:val="22"/>
          <w:szCs w:val="22"/>
        </w:rPr>
        <w:t>,</w:t>
      </w:r>
      <w:proofErr w:type="gramEnd"/>
      <w:r w:rsidR="00D03C11">
        <w:rPr>
          <w:rFonts w:ascii="Arial" w:hAnsi="Arial" w:cs="Arial"/>
          <w:sz w:val="22"/>
          <w:szCs w:val="22"/>
        </w:rPr>
        <w:t xml:space="preserve"> Honolulu: UH Press, 1995</w:t>
      </w:r>
      <w:r w:rsidRPr="00364FCB">
        <w:rPr>
          <w:rFonts w:ascii="Arial" w:hAnsi="Arial" w:cs="Arial"/>
          <w:sz w:val="22"/>
          <w:szCs w:val="22"/>
        </w:rPr>
        <w:t xml:space="preserve"> </w:t>
      </w:r>
    </w:p>
    <w:p w14:paraId="0E182D36" w14:textId="015E330B" w:rsidR="006D513C" w:rsidRPr="00364FCB" w:rsidRDefault="006D513C" w:rsidP="00334546">
      <w:pPr>
        <w:pStyle w:val="Normal1"/>
        <w:spacing w:before="120" w:after="120" w:line="360" w:lineRule="auto"/>
        <w:jc w:val="both"/>
        <w:rPr>
          <w:rFonts w:ascii="Arial" w:hAnsi="Arial" w:cs="Arial"/>
          <w:sz w:val="22"/>
          <w:szCs w:val="22"/>
        </w:rPr>
      </w:pPr>
      <w:r w:rsidRPr="00364FCB">
        <w:rPr>
          <w:rFonts w:ascii="Arial" w:hAnsi="Arial" w:cs="Arial"/>
          <w:sz w:val="22"/>
          <w:szCs w:val="22"/>
        </w:rPr>
        <w:t xml:space="preserve">Anthony Reid. </w:t>
      </w:r>
      <w:r w:rsidR="00334546" w:rsidRPr="00364FCB">
        <w:rPr>
          <w:rFonts w:ascii="Arial" w:hAnsi="Arial" w:cs="Arial"/>
          <w:i/>
          <w:sz w:val="22"/>
          <w:szCs w:val="22"/>
        </w:rPr>
        <w:t>South-East</w:t>
      </w:r>
      <w:r w:rsidRPr="00364FCB">
        <w:rPr>
          <w:rFonts w:ascii="Arial" w:hAnsi="Arial" w:cs="Arial"/>
          <w:i/>
          <w:sz w:val="22"/>
          <w:szCs w:val="22"/>
        </w:rPr>
        <w:t xml:space="preserve"> Asia in the Age of Commerce: The Land </w:t>
      </w:r>
      <w:proofErr w:type="gramStart"/>
      <w:r w:rsidRPr="00364FCB">
        <w:rPr>
          <w:rFonts w:ascii="Arial" w:hAnsi="Arial" w:cs="Arial"/>
          <w:i/>
          <w:sz w:val="22"/>
          <w:szCs w:val="22"/>
        </w:rPr>
        <w:t>Below</w:t>
      </w:r>
      <w:proofErr w:type="gramEnd"/>
      <w:r w:rsidRPr="00364FCB">
        <w:rPr>
          <w:rFonts w:ascii="Arial" w:hAnsi="Arial" w:cs="Arial"/>
          <w:i/>
          <w:sz w:val="22"/>
          <w:szCs w:val="22"/>
        </w:rPr>
        <w:t xml:space="preserve"> the Winds Volume I</w:t>
      </w:r>
      <w:r w:rsidRPr="00364FCB">
        <w:rPr>
          <w:rFonts w:ascii="Arial" w:hAnsi="Arial" w:cs="Arial"/>
          <w:sz w:val="22"/>
          <w:szCs w:val="22"/>
        </w:rPr>
        <w:t>,</w:t>
      </w:r>
      <w:r w:rsidR="00364FCB" w:rsidRPr="00364FCB">
        <w:rPr>
          <w:rFonts w:ascii="Arial" w:hAnsi="Arial" w:cs="Arial"/>
          <w:sz w:val="22"/>
          <w:szCs w:val="22"/>
        </w:rPr>
        <w:t xml:space="preserve"> [</w:t>
      </w:r>
      <w:r w:rsidR="00364FCB" w:rsidRPr="00364FCB">
        <w:rPr>
          <w:rFonts w:ascii="Arial" w:hAnsi="Arial" w:cs="Arial"/>
          <w:i/>
          <w:sz w:val="22"/>
          <w:szCs w:val="22"/>
        </w:rPr>
        <w:t>Đông Nam Á trong kỷ nguyên thương mại: Đất ở bên dưới Gió Tập I]</w:t>
      </w:r>
      <w:r w:rsidRPr="00364FCB">
        <w:rPr>
          <w:rFonts w:ascii="Arial" w:hAnsi="Arial" w:cs="Arial"/>
          <w:sz w:val="22"/>
          <w:szCs w:val="22"/>
        </w:rPr>
        <w:t xml:space="preserve"> New Haven: Yale University Press, 1988. </w:t>
      </w:r>
      <w:r w:rsidR="00364FCB" w:rsidRPr="00364FCB">
        <w:rPr>
          <w:rFonts w:ascii="Arial" w:hAnsi="Arial" w:cs="Arial"/>
          <w:sz w:val="22"/>
          <w:szCs w:val="22"/>
        </w:rPr>
        <w:t xml:space="preserve">[Đặc biệt gợi ý cho dự </w:t>
      </w:r>
      <w:proofErr w:type="gramStart"/>
      <w:r w:rsidR="00364FCB" w:rsidRPr="00364FCB">
        <w:rPr>
          <w:rFonts w:ascii="Arial" w:hAnsi="Arial" w:cs="Arial"/>
          <w:sz w:val="22"/>
          <w:szCs w:val="22"/>
        </w:rPr>
        <w:t>án</w:t>
      </w:r>
      <w:proofErr w:type="gramEnd"/>
      <w:r w:rsidR="00364FCB" w:rsidRPr="00364FCB">
        <w:rPr>
          <w:rFonts w:ascii="Arial" w:hAnsi="Arial" w:cs="Arial"/>
          <w:sz w:val="22"/>
          <w:szCs w:val="22"/>
        </w:rPr>
        <w:t xml:space="preserve"> này]</w:t>
      </w:r>
    </w:p>
    <w:p w14:paraId="518726AA" w14:textId="77777777" w:rsidR="00D551B3" w:rsidRPr="00334546" w:rsidRDefault="00D551B3" w:rsidP="00334546">
      <w:pPr>
        <w:pStyle w:val="Normal1"/>
        <w:spacing w:before="120" w:after="120" w:line="360" w:lineRule="auto"/>
        <w:jc w:val="both"/>
        <w:rPr>
          <w:rFonts w:ascii="Arial" w:hAnsi="Arial" w:cs="Arial"/>
          <w:sz w:val="22"/>
          <w:szCs w:val="22"/>
        </w:rPr>
      </w:pPr>
    </w:p>
    <w:p w14:paraId="62BC78A8" w14:textId="77777777" w:rsidR="006D513C" w:rsidRPr="00334546" w:rsidRDefault="006D513C" w:rsidP="00334546">
      <w:pPr>
        <w:pStyle w:val="Normal1"/>
        <w:spacing w:before="120" w:after="120" w:line="360" w:lineRule="auto"/>
        <w:jc w:val="both"/>
        <w:rPr>
          <w:rFonts w:ascii="Arial" w:hAnsi="Arial" w:cs="Arial"/>
          <w:sz w:val="22"/>
          <w:szCs w:val="22"/>
        </w:rPr>
      </w:pPr>
    </w:p>
    <w:p w14:paraId="736DB6D8" w14:textId="77777777" w:rsidR="006D513C" w:rsidRPr="00334546" w:rsidRDefault="006D513C" w:rsidP="00334546">
      <w:pPr>
        <w:pStyle w:val="Normal1"/>
        <w:spacing w:before="120" w:after="120" w:line="360" w:lineRule="auto"/>
        <w:jc w:val="both"/>
        <w:rPr>
          <w:rFonts w:ascii="Arial" w:hAnsi="Arial" w:cs="Arial"/>
          <w:sz w:val="22"/>
          <w:szCs w:val="22"/>
        </w:rPr>
      </w:pPr>
    </w:p>
    <w:p w14:paraId="2AEEC2B1" w14:textId="2CB4A626" w:rsidR="00704AF9" w:rsidRDefault="00584476" w:rsidP="00584476">
      <w:pPr>
        <w:pStyle w:val="Normal1"/>
        <w:tabs>
          <w:tab w:val="left" w:pos="960"/>
        </w:tabs>
        <w:spacing w:before="120" w:after="120" w:line="360" w:lineRule="auto"/>
        <w:jc w:val="both"/>
        <w:rPr>
          <w:rFonts w:ascii="Arial" w:hAnsi="Arial" w:cs="Arial"/>
          <w:sz w:val="22"/>
          <w:szCs w:val="22"/>
        </w:rPr>
      </w:pPr>
      <w:r>
        <w:rPr>
          <w:rFonts w:ascii="Arial" w:hAnsi="Arial" w:cs="Arial"/>
          <w:sz w:val="22"/>
          <w:szCs w:val="22"/>
        </w:rPr>
        <w:tab/>
      </w:r>
    </w:p>
    <w:p w14:paraId="2956D72C" w14:textId="038984E3" w:rsidR="00584476" w:rsidRDefault="00584476" w:rsidP="00584476">
      <w:pPr>
        <w:pStyle w:val="Normal1"/>
        <w:tabs>
          <w:tab w:val="left" w:pos="960"/>
        </w:tabs>
        <w:spacing w:before="120" w:after="120" w:line="360" w:lineRule="auto"/>
        <w:jc w:val="both"/>
        <w:rPr>
          <w:rFonts w:ascii="Arial" w:hAnsi="Arial" w:cs="Arial"/>
          <w:sz w:val="22"/>
          <w:szCs w:val="22"/>
        </w:rPr>
      </w:pPr>
    </w:p>
    <w:p w14:paraId="4DBB9A08" w14:textId="31110D22" w:rsidR="00584476" w:rsidRDefault="00584476" w:rsidP="00584476">
      <w:pPr>
        <w:pStyle w:val="Normal1"/>
        <w:tabs>
          <w:tab w:val="left" w:pos="960"/>
        </w:tabs>
        <w:spacing w:before="120" w:after="120" w:line="360" w:lineRule="auto"/>
        <w:jc w:val="both"/>
        <w:rPr>
          <w:rFonts w:ascii="Arial" w:hAnsi="Arial" w:cs="Arial"/>
          <w:sz w:val="22"/>
          <w:szCs w:val="22"/>
        </w:rPr>
      </w:pPr>
    </w:p>
    <w:p w14:paraId="06CFA2A1" w14:textId="77777777" w:rsidR="00584476" w:rsidRDefault="00584476" w:rsidP="00584476">
      <w:pPr>
        <w:rPr>
          <w:rFonts w:cs="Arial"/>
          <w:b/>
          <w:sz w:val="32"/>
          <w:szCs w:val="32"/>
        </w:rPr>
      </w:pPr>
    </w:p>
    <w:p w14:paraId="76319E3A" w14:textId="77777777" w:rsidR="00584476" w:rsidRPr="00334546" w:rsidRDefault="00584476" w:rsidP="00584476">
      <w:pPr>
        <w:pStyle w:val="Normal1"/>
        <w:tabs>
          <w:tab w:val="left" w:pos="960"/>
        </w:tabs>
        <w:spacing w:before="120" w:after="120" w:line="360" w:lineRule="auto"/>
        <w:jc w:val="both"/>
        <w:rPr>
          <w:rFonts w:ascii="Arial" w:hAnsi="Arial" w:cs="Arial"/>
          <w:sz w:val="22"/>
          <w:szCs w:val="22"/>
        </w:rPr>
      </w:pPr>
    </w:p>
    <w:sectPr w:rsidR="00584476" w:rsidRPr="00334546" w:rsidSect="00487A8D">
      <w:footerReference w:type="default" r:id="rId9"/>
      <w:pgSz w:w="11907" w:h="16840" w:code="9"/>
      <w:pgMar w:top="1418" w:right="1134" w:bottom="1134" w:left="1418" w:header="720" w:footer="720" w:gutter="0"/>
      <w:pgBorders w:display="firstPage" w:offsetFrom="page">
        <w:top w:val="dashSmallGap" w:sz="4" w:space="24" w:color="auto"/>
        <w:left w:val="dashSmallGap" w:sz="4" w:space="24" w:color="auto"/>
        <w:bottom w:val="dashSmallGap" w:sz="4" w:space="24" w:color="auto"/>
        <w:right w:val="dashSmallGap"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34550" w14:textId="77777777" w:rsidR="00584476" w:rsidRDefault="00584476">
      <w:r>
        <w:separator/>
      </w:r>
    </w:p>
  </w:endnote>
  <w:endnote w:type="continuationSeparator" w:id="0">
    <w:p w14:paraId="0BFF1404" w14:textId="77777777" w:rsidR="00584476" w:rsidRDefault="0058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thelas">
    <w:charset w:val="4D"/>
    <w:family w:val="auto"/>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38C7" w14:textId="6F02DE2F" w:rsidR="00584476" w:rsidRDefault="00584476">
    <w:pPr>
      <w:pStyle w:val="Normal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B02A" w14:textId="77777777" w:rsidR="00584476" w:rsidRDefault="00584476">
      <w:r>
        <w:separator/>
      </w:r>
    </w:p>
  </w:footnote>
  <w:footnote w:type="continuationSeparator" w:id="0">
    <w:p w14:paraId="52D29F89" w14:textId="77777777" w:rsidR="00584476" w:rsidRDefault="00584476">
      <w:r>
        <w:continuationSeparator/>
      </w:r>
    </w:p>
  </w:footnote>
  <w:footnote w:id="1">
    <w:p w14:paraId="68AFE5D5" w14:textId="11C0A217" w:rsidR="00584476" w:rsidRDefault="00584476">
      <w:pPr>
        <w:pStyle w:val="FootnoteText"/>
      </w:pPr>
      <w:r>
        <w:rPr>
          <w:rStyle w:val="FootnoteReference"/>
        </w:rPr>
        <w:footnoteRef/>
      </w:r>
      <w:r>
        <w:t xml:space="preserve"> </w:t>
      </w:r>
      <w:r w:rsidRPr="00AC1DD1">
        <w:rPr>
          <w:sz w:val="18"/>
          <w:szCs w:val="18"/>
        </w:rPr>
        <w:t>1 feet = 30,48cm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508"/>
    <w:multiLevelType w:val="hybridMultilevel"/>
    <w:tmpl w:val="A3A686C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 w15:restartNumberingAfterBreak="0">
    <w:nsid w:val="06B50240"/>
    <w:multiLevelType w:val="hybridMultilevel"/>
    <w:tmpl w:val="027A7E6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C5154"/>
    <w:multiLevelType w:val="hybridMultilevel"/>
    <w:tmpl w:val="9C70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85D73"/>
    <w:multiLevelType w:val="hybridMultilevel"/>
    <w:tmpl w:val="A6B6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A2B56"/>
    <w:multiLevelType w:val="hybridMultilevel"/>
    <w:tmpl w:val="8832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F46A9"/>
    <w:multiLevelType w:val="hybridMultilevel"/>
    <w:tmpl w:val="D858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417E1"/>
    <w:multiLevelType w:val="hybridMultilevel"/>
    <w:tmpl w:val="75B0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00CE2"/>
    <w:multiLevelType w:val="hybridMultilevel"/>
    <w:tmpl w:val="F2068250"/>
    <w:lvl w:ilvl="0" w:tplc="04090001">
      <w:start w:val="1"/>
      <w:numFmt w:val="bullet"/>
      <w:lvlText w:val=""/>
      <w:lvlJc w:val="left"/>
      <w:pPr>
        <w:ind w:left="37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D2564"/>
    <w:multiLevelType w:val="hybridMultilevel"/>
    <w:tmpl w:val="481A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67CDE"/>
    <w:multiLevelType w:val="hybridMultilevel"/>
    <w:tmpl w:val="3AC8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45BE5"/>
    <w:multiLevelType w:val="hybridMultilevel"/>
    <w:tmpl w:val="4984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6247E"/>
    <w:multiLevelType w:val="hybridMultilevel"/>
    <w:tmpl w:val="6628A3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20949"/>
    <w:multiLevelType w:val="multilevel"/>
    <w:tmpl w:val="DC60130A"/>
    <w:lvl w:ilvl="0">
      <w:start w:val="1"/>
      <w:numFmt w:val="decimal"/>
      <w:lvlText w:val="%1."/>
      <w:lvlJc w:val="left"/>
      <w:pPr>
        <w:ind w:left="360" w:hanging="360"/>
      </w:pPr>
      <w:rPr>
        <w:rFonts w:hint="default"/>
      </w:rPr>
    </w:lvl>
    <w:lvl w:ilvl="1">
      <w:start w:val="4"/>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2165DD"/>
    <w:multiLevelType w:val="hybridMultilevel"/>
    <w:tmpl w:val="2A44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92E16"/>
    <w:multiLevelType w:val="hybridMultilevel"/>
    <w:tmpl w:val="2618B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406AEC"/>
    <w:multiLevelType w:val="hybridMultilevel"/>
    <w:tmpl w:val="5258655E"/>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26A6668F"/>
    <w:multiLevelType w:val="hybridMultilevel"/>
    <w:tmpl w:val="F676958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2FD529FF"/>
    <w:multiLevelType w:val="hybridMultilevel"/>
    <w:tmpl w:val="A3A222E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15:restartNumberingAfterBreak="0">
    <w:nsid w:val="30380646"/>
    <w:multiLevelType w:val="hybridMultilevel"/>
    <w:tmpl w:val="AECE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41E2E"/>
    <w:multiLevelType w:val="hybridMultilevel"/>
    <w:tmpl w:val="FF82B9EC"/>
    <w:lvl w:ilvl="0" w:tplc="04090001">
      <w:start w:val="1"/>
      <w:numFmt w:val="bullet"/>
      <w:lvlText w:val=""/>
      <w:lvlJc w:val="left"/>
      <w:pPr>
        <w:ind w:left="671" w:hanging="360"/>
      </w:pPr>
      <w:rPr>
        <w:rFonts w:ascii="Symbol" w:hAnsi="Symbol" w:hint="default"/>
      </w:rPr>
    </w:lvl>
    <w:lvl w:ilvl="1" w:tplc="04090003" w:tentative="1">
      <w:start w:val="1"/>
      <w:numFmt w:val="bullet"/>
      <w:lvlText w:val="o"/>
      <w:lvlJc w:val="left"/>
      <w:pPr>
        <w:ind w:left="1391" w:hanging="360"/>
      </w:pPr>
      <w:rPr>
        <w:rFonts w:ascii="Courier New" w:hAnsi="Courier New" w:cs="Courier New" w:hint="default"/>
      </w:rPr>
    </w:lvl>
    <w:lvl w:ilvl="2" w:tplc="04090005" w:tentative="1">
      <w:start w:val="1"/>
      <w:numFmt w:val="bullet"/>
      <w:lvlText w:val=""/>
      <w:lvlJc w:val="left"/>
      <w:pPr>
        <w:ind w:left="2111" w:hanging="360"/>
      </w:pPr>
      <w:rPr>
        <w:rFonts w:ascii="Wingdings" w:hAnsi="Wingdings" w:hint="default"/>
      </w:rPr>
    </w:lvl>
    <w:lvl w:ilvl="3" w:tplc="04090001" w:tentative="1">
      <w:start w:val="1"/>
      <w:numFmt w:val="bullet"/>
      <w:lvlText w:val=""/>
      <w:lvlJc w:val="left"/>
      <w:pPr>
        <w:ind w:left="2831" w:hanging="360"/>
      </w:pPr>
      <w:rPr>
        <w:rFonts w:ascii="Symbol" w:hAnsi="Symbol" w:hint="default"/>
      </w:rPr>
    </w:lvl>
    <w:lvl w:ilvl="4" w:tplc="04090003" w:tentative="1">
      <w:start w:val="1"/>
      <w:numFmt w:val="bullet"/>
      <w:lvlText w:val="o"/>
      <w:lvlJc w:val="left"/>
      <w:pPr>
        <w:ind w:left="3551" w:hanging="360"/>
      </w:pPr>
      <w:rPr>
        <w:rFonts w:ascii="Courier New" w:hAnsi="Courier New" w:cs="Courier New" w:hint="default"/>
      </w:rPr>
    </w:lvl>
    <w:lvl w:ilvl="5" w:tplc="04090005" w:tentative="1">
      <w:start w:val="1"/>
      <w:numFmt w:val="bullet"/>
      <w:lvlText w:val=""/>
      <w:lvlJc w:val="left"/>
      <w:pPr>
        <w:ind w:left="4271" w:hanging="360"/>
      </w:pPr>
      <w:rPr>
        <w:rFonts w:ascii="Wingdings" w:hAnsi="Wingdings" w:hint="default"/>
      </w:rPr>
    </w:lvl>
    <w:lvl w:ilvl="6" w:tplc="04090001" w:tentative="1">
      <w:start w:val="1"/>
      <w:numFmt w:val="bullet"/>
      <w:lvlText w:val=""/>
      <w:lvlJc w:val="left"/>
      <w:pPr>
        <w:ind w:left="4991" w:hanging="360"/>
      </w:pPr>
      <w:rPr>
        <w:rFonts w:ascii="Symbol" w:hAnsi="Symbol" w:hint="default"/>
      </w:rPr>
    </w:lvl>
    <w:lvl w:ilvl="7" w:tplc="04090003" w:tentative="1">
      <w:start w:val="1"/>
      <w:numFmt w:val="bullet"/>
      <w:lvlText w:val="o"/>
      <w:lvlJc w:val="left"/>
      <w:pPr>
        <w:ind w:left="5711" w:hanging="360"/>
      </w:pPr>
      <w:rPr>
        <w:rFonts w:ascii="Courier New" w:hAnsi="Courier New" w:cs="Courier New" w:hint="default"/>
      </w:rPr>
    </w:lvl>
    <w:lvl w:ilvl="8" w:tplc="04090005" w:tentative="1">
      <w:start w:val="1"/>
      <w:numFmt w:val="bullet"/>
      <w:lvlText w:val=""/>
      <w:lvlJc w:val="left"/>
      <w:pPr>
        <w:ind w:left="6431" w:hanging="360"/>
      </w:pPr>
      <w:rPr>
        <w:rFonts w:ascii="Wingdings" w:hAnsi="Wingdings" w:hint="default"/>
      </w:rPr>
    </w:lvl>
  </w:abstractNum>
  <w:abstractNum w:abstractNumId="20" w15:restartNumberingAfterBreak="0">
    <w:nsid w:val="35E13877"/>
    <w:multiLevelType w:val="hybridMultilevel"/>
    <w:tmpl w:val="BA9E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629A3"/>
    <w:multiLevelType w:val="hybridMultilevel"/>
    <w:tmpl w:val="C7E8A1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7E104A"/>
    <w:multiLevelType w:val="hybridMultilevel"/>
    <w:tmpl w:val="3F1C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A346F"/>
    <w:multiLevelType w:val="hybridMultilevel"/>
    <w:tmpl w:val="629A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9586F"/>
    <w:multiLevelType w:val="hybridMultilevel"/>
    <w:tmpl w:val="D4F2E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486FA4"/>
    <w:multiLevelType w:val="hybridMultilevel"/>
    <w:tmpl w:val="71A0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45149A"/>
    <w:multiLevelType w:val="multilevel"/>
    <w:tmpl w:val="25E4150A"/>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94F1A02"/>
    <w:multiLevelType w:val="hybridMultilevel"/>
    <w:tmpl w:val="CF1E2D88"/>
    <w:lvl w:ilvl="0" w:tplc="08090001">
      <w:start w:val="1"/>
      <w:numFmt w:val="bullet"/>
      <w:lvlText w:val=""/>
      <w:lvlJc w:val="left"/>
      <w:pPr>
        <w:ind w:left="681" w:hanging="360"/>
      </w:pPr>
      <w:rPr>
        <w:rFonts w:ascii="Symbol" w:hAnsi="Symbol" w:hint="default"/>
      </w:rPr>
    </w:lvl>
    <w:lvl w:ilvl="1" w:tplc="08090003" w:tentative="1">
      <w:start w:val="1"/>
      <w:numFmt w:val="bullet"/>
      <w:lvlText w:val="o"/>
      <w:lvlJc w:val="left"/>
      <w:pPr>
        <w:ind w:left="1401" w:hanging="360"/>
      </w:pPr>
      <w:rPr>
        <w:rFonts w:ascii="Courier New" w:hAnsi="Courier New" w:cs="Courier New" w:hint="default"/>
      </w:rPr>
    </w:lvl>
    <w:lvl w:ilvl="2" w:tplc="08090005" w:tentative="1">
      <w:start w:val="1"/>
      <w:numFmt w:val="bullet"/>
      <w:lvlText w:val=""/>
      <w:lvlJc w:val="left"/>
      <w:pPr>
        <w:ind w:left="2121" w:hanging="360"/>
      </w:pPr>
      <w:rPr>
        <w:rFonts w:ascii="Wingdings" w:hAnsi="Wingdings" w:hint="default"/>
      </w:rPr>
    </w:lvl>
    <w:lvl w:ilvl="3" w:tplc="08090001" w:tentative="1">
      <w:start w:val="1"/>
      <w:numFmt w:val="bullet"/>
      <w:lvlText w:val=""/>
      <w:lvlJc w:val="left"/>
      <w:pPr>
        <w:ind w:left="2841" w:hanging="360"/>
      </w:pPr>
      <w:rPr>
        <w:rFonts w:ascii="Symbol" w:hAnsi="Symbol" w:hint="default"/>
      </w:rPr>
    </w:lvl>
    <w:lvl w:ilvl="4" w:tplc="08090003" w:tentative="1">
      <w:start w:val="1"/>
      <w:numFmt w:val="bullet"/>
      <w:lvlText w:val="o"/>
      <w:lvlJc w:val="left"/>
      <w:pPr>
        <w:ind w:left="3561" w:hanging="360"/>
      </w:pPr>
      <w:rPr>
        <w:rFonts w:ascii="Courier New" w:hAnsi="Courier New" w:cs="Courier New" w:hint="default"/>
      </w:rPr>
    </w:lvl>
    <w:lvl w:ilvl="5" w:tplc="08090005" w:tentative="1">
      <w:start w:val="1"/>
      <w:numFmt w:val="bullet"/>
      <w:lvlText w:val=""/>
      <w:lvlJc w:val="left"/>
      <w:pPr>
        <w:ind w:left="4281" w:hanging="360"/>
      </w:pPr>
      <w:rPr>
        <w:rFonts w:ascii="Wingdings" w:hAnsi="Wingdings" w:hint="default"/>
      </w:rPr>
    </w:lvl>
    <w:lvl w:ilvl="6" w:tplc="08090001" w:tentative="1">
      <w:start w:val="1"/>
      <w:numFmt w:val="bullet"/>
      <w:lvlText w:val=""/>
      <w:lvlJc w:val="left"/>
      <w:pPr>
        <w:ind w:left="5001" w:hanging="360"/>
      </w:pPr>
      <w:rPr>
        <w:rFonts w:ascii="Symbol" w:hAnsi="Symbol" w:hint="default"/>
      </w:rPr>
    </w:lvl>
    <w:lvl w:ilvl="7" w:tplc="08090003" w:tentative="1">
      <w:start w:val="1"/>
      <w:numFmt w:val="bullet"/>
      <w:lvlText w:val="o"/>
      <w:lvlJc w:val="left"/>
      <w:pPr>
        <w:ind w:left="5721" w:hanging="360"/>
      </w:pPr>
      <w:rPr>
        <w:rFonts w:ascii="Courier New" w:hAnsi="Courier New" w:cs="Courier New" w:hint="default"/>
      </w:rPr>
    </w:lvl>
    <w:lvl w:ilvl="8" w:tplc="08090005" w:tentative="1">
      <w:start w:val="1"/>
      <w:numFmt w:val="bullet"/>
      <w:lvlText w:val=""/>
      <w:lvlJc w:val="left"/>
      <w:pPr>
        <w:ind w:left="6441" w:hanging="360"/>
      </w:pPr>
      <w:rPr>
        <w:rFonts w:ascii="Wingdings" w:hAnsi="Wingdings" w:hint="default"/>
      </w:rPr>
    </w:lvl>
  </w:abstractNum>
  <w:abstractNum w:abstractNumId="28" w15:restartNumberingAfterBreak="0">
    <w:nsid w:val="49EE769C"/>
    <w:multiLevelType w:val="hybridMultilevel"/>
    <w:tmpl w:val="32AA25CC"/>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29" w15:restartNumberingAfterBreak="0">
    <w:nsid w:val="4FD8614A"/>
    <w:multiLevelType w:val="hybridMultilevel"/>
    <w:tmpl w:val="37C0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D288A"/>
    <w:multiLevelType w:val="multilevel"/>
    <w:tmpl w:val="4872D4D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E82128"/>
    <w:multiLevelType w:val="multilevel"/>
    <w:tmpl w:val="75C8E98E"/>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AD44107"/>
    <w:multiLevelType w:val="hybridMultilevel"/>
    <w:tmpl w:val="ED96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F5CA1"/>
    <w:multiLevelType w:val="hybridMultilevel"/>
    <w:tmpl w:val="C75A701A"/>
    <w:lvl w:ilvl="0" w:tplc="04090001">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34" w15:restartNumberingAfterBreak="0">
    <w:nsid w:val="62E64E6E"/>
    <w:multiLevelType w:val="hybridMultilevel"/>
    <w:tmpl w:val="C97E8550"/>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B621D"/>
    <w:multiLevelType w:val="hybridMultilevel"/>
    <w:tmpl w:val="1D7ED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A05158"/>
    <w:multiLevelType w:val="multilevel"/>
    <w:tmpl w:val="DA2A1800"/>
    <w:lvl w:ilvl="0">
      <w:start w:val="1"/>
      <w:numFmt w:val="decimal"/>
      <w:lvlText w:val="%1."/>
      <w:lvlJc w:val="left"/>
      <w:pPr>
        <w:ind w:left="720" w:hanging="360"/>
      </w:pPr>
      <w:rPr>
        <w:rFonts w:hint="default"/>
      </w:rPr>
    </w:lvl>
    <w:lvl w:ilvl="1">
      <w:start w:val="1"/>
      <w:numFmt w:val="bullet"/>
      <w:lvlText w:val=""/>
      <w:lvlJc w:val="left"/>
      <w:pPr>
        <w:ind w:left="730" w:hanging="37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630719"/>
    <w:multiLevelType w:val="hybridMultilevel"/>
    <w:tmpl w:val="6C9E5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DB0811"/>
    <w:multiLevelType w:val="hybridMultilevel"/>
    <w:tmpl w:val="68F8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2D57FC"/>
    <w:multiLevelType w:val="hybridMultilevel"/>
    <w:tmpl w:val="359E5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122467"/>
    <w:multiLevelType w:val="hybridMultilevel"/>
    <w:tmpl w:val="174E4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6E116A"/>
    <w:multiLevelType w:val="hybridMultilevel"/>
    <w:tmpl w:val="98EA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D7B9E"/>
    <w:multiLevelType w:val="hybridMultilevel"/>
    <w:tmpl w:val="59D4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C31757"/>
    <w:multiLevelType w:val="multilevel"/>
    <w:tmpl w:val="AE7E96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FBA4FB9"/>
    <w:multiLevelType w:val="hybridMultilevel"/>
    <w:tmpl w:val="F4AC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40"/>
  </w:num>
  <w:num w:numId="4">
    <w:abstractNumId w:val="35"/>
  </w:num>
  <w:num w:numId="5">
    <w:abstractNumId w:val="32"/>
  </w:num>
  <w:num w:numId="6">
    <w:abstractNumId w:val="44"/>
  </w:num>
  <w:num w:numId="7">
    <w:abstractNumId w:val="43"/>
  </w:num>
  <w:num w:numId="8">
    <w:abstractNumId w:val="28"/>
  </w:num>
  <w:num w:numId="9">
    <w:abstractNumId w:val="3"/>
  </w:num>
  <w:num w:numId="10">
    <w:abstractNumId w:val="42"/>
  </w:num>
  <w:num w:numId="11">
    <w:abstractNumId w:val="8"/>
  </w:num>
  <w:num w:numId="12">
    <w:abstractNumId w:val="12"/>
  </w:num>
  <w:num w:numId="13">
    <w:abstractNumId w:val="14"/>
  </w:num>
  <w:num w:numId="14">
    <w:abstractNumId w:val="0"/>
  </w:num>
  <w:num w:numId="15">
    <w:abstractNumId w:val="11"/>
  </w:num>
  <w:num w:numId="16">
    <w:abstractNumId w:val="18"/>
  </w:num>
  <w:num w:numId="17">
    <w:abstractNumId w:val="4"/>
  </w:num>
  <w:num w:numId="18">
    <w:abstractNumId w:val="7"/>
  </w:num>
  <w:num w:numId="19">
    <w:abstractNumId w:val="2"/>
  </w:num>
  <w:num w:numId="20">
    <w:abstractNumId w:val="34"/>
  </w:num>
  <w:num w:numId="21">
    <w:abstractNumId w:val="23"/>
  </w:num>
  <w:num w:numId="22">
    <w:abstractNumId w:val="41"/>
  </w:num>
  <w:num w:numId="23">
    <w:abstractNumId w:val="30"/>
  </w:num>
  <w:num w:numId="24">
    <w:abstractNumId w:val="10"/>
  </w:num>
  <w:num w:numId="25">
    <w:abstractNumId w:val="31"/>
  </w:num>
  <w:num w:numId="26">
    <w:abstractNumId w:val="15"/>
  </w:num>
  <w:num w:numId="27">
    <w:abstractNumId w:val="33"/>
  </w:num>
  <w:num w:numId="28">
    <w:abstractNumId w:val="24"/>
  </w:num>
  <w:num w:numId="29">
    <w:abstractNumId w:val="36"/>
  </w:num>
  <w:num w:numId="30">
    <w:abstractNumId w:val="38"/>
  </w:num>
  <w:num w:numId="31">
    <w:abstractNumId w:val="17"/>
  </w:num>
  <w:num w:numId="32">
    <w:abstractNumId w:val="27"/>
  </w:num>
  <w:num w:numId="33">
    <w:abstractNumId w:val="13"/>
  </w:num>
  <w:num w:numId="34">
    <w:abstractNumId w:val="21"/>
  </w:num>
  <w:num w:numId="35">
    <w:abstractNumId w:val="39"/>
  </w:num>
  <w:num w:numId="36">
    <w:abstractNumId w:val="37"/>
  </w:num>
  <w:num w:numId="37">
    <w:abstractNumId w:val="5"/>
  </w:num>
  <w:num w:numId="38">
    <w:abstractNumId w:val="1"/>
  </w:num>
  <w:num w:numId="39">
    <w:abstractNumId w:val="26"/>
  </w:num>
  <w:num w:numId="40">
    <w:abstractNumId w:val="6"/>
  </w:num>
  <w:num w:numId="41">
    <w:abstractNumId w:val="22"/>
  </w:num>
  <w:num w:numId="42">
    <w:abstractNumId w:val="16"/>
  </w:num>
  <w:num w:numId="43">
    <w:abstractNumId w:val="19"/>
  </w:num>
  <w:num w:numId="44">
    <w:abstractNumId w:val="29"/>
  </w:num>
  <w:num w:numId="45">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F9"/>
    <w:rsid w:val="00006AF6"/>
    <w:rsid w:val="00006F88"/>
    <w:rsid w:val="0001104F"/>
    <w:rsid w:val="00015593"/>
    <w:rsid w:val="00031C19"/>
    <w:rsid w:val="000327E8"/>
    <w:rsid w:val="000341C7"/>
    <w:rsid w:val="00036347"/>
    <w:rsid w:val="000506AF"/>
    <w:rsid w:val="0005529E"/>
    <w:rsid w:val="000635ED"/>
    <w:rsid w:val="00067CD5"/>
    <w:rsid w:val="00071CCA"/>
    <w:rsid w:val="00072AD6"/>
    <w:rsid w:val="00075F9A"/>
    <w:rsid w:val="00080B6E"/>
    <w:rsid w:val="00085178"/>
    <w:rsid w:val="000872D5"/>
    <w:rsid w:val="00093A22"/>
    <w:rsid w:val="0009490C"/>
    <w:rsid w:val="00095470"/>
    <w:rsid w:val="000958B2"/>
    <w:rsid w:val="000958DD"/>
    <w:rsid w:val="0009780D"/>
    <w:rsid w:val="000A3E82"/>
    <w:rsid w:val="000A69CB"/>
    <w:rsid w:val="000A6AA6"/>
    <w:rsid w:val="000B3EFB"/>
    <w:rsid w:val="000C2D17"/>
    <w:rsid w:val="000C361A"/>
    <w:rsid w:val="000C7607"/>
    <w:rsid w:val="000F2A1C"/>
    <w:rsid w:val="000F34FD"/>
    <w:rsid w:val="000F37A8"/>
    <w:rsid w:val="000F433F"/>
    <w:rsid w:val="0010577B"/>
    <w:rsid w:val="00110744"/>
    <w:rsid w:val="00111BAE"/>
    <w:rsid w:val="00116DD2"/>
    <w:rsid w:val="00117012"/>
    <w:rsid w:val="0012738F"/>
    <w:rsid w:val="00127849"/>
    <w:rsid w:val="00131D4E"/>
    <w:rsid w:val="00136121"/>
    <w:rsid w:val="0014523D"/>
    <w:rsid w:val="00145FDF"/>
    <w:rsid w:val="00146337"/>
    <w:rsid w:val="0014758F"/>
    <w:rsid w:val="00147B3B"/>
    <w:rsid w:val="00162547"/>
    <w:rsid w:val="001639B4"/>
    <w:rsid w:val="001644D3"/>
    <w:rsid w:val="00165DC9"/>
    <w:rsid w:val="00165E53"/>
    <w:rsid w:val="00174C10"/>
    <w:rsid w:val="00193274"/>
    <w:rsid w:val="00193D0A"/>
    <w:rsid w:val="001961F4"/>
    <w:rsid w:val="001C0F44"/>
    <w:rsid w:val="001C16EA"/>
    <w:rsid w:val="001C1879"/>
    <w:rsid w:val="001C38C9"/>
    <w:rsid w:val="001C3FB1"/>
    <w:rsid w:val="001D0EA4"/>
    <w:rsid w:val="001D2E21"/>
    <w:rsid w:val="001D56CE"/>
    <w:rsid w:val="001D7AEA"/>
    <w:rsid w:val="001E0FAF"/>
    <w:rsid w:val="001E3D48"/>
    <w:rsid w:val="001E4A45"/>
    <w:rsid w:val="001F4948"/>
    <w:rsid w:val="001F6543"/>
    <w:rsid w:val="002105FD"/>
    <w:rsid w:val="00220951"/>
    <w:rsid w:val="00222C7B"/>
    <w:rsid w:val="00222D21"/>
    <w:rsid w:val="0022516D"/>
    <w:rsid w:val="00230C4B"/>
    <w:rsid w:val="002338F9"/>
    <w:rsid w:val="002407FD"/>
    <w:rsid w:val="00240A0E"/>
    <w:rsid w:val="0024151E"/>
    <w:rsid w:val="00241F61"/>
    <w:rsid w:val="00244C7F"/>
    <w:rsid w:val="00253DD7"/>
    <w:rsid w:val="00254F9C"/>
    <w:rsid w:val="00256DB9"/>
    <w:rsid w:val="002576A3"/>
    <w:rsid w:val="00261009"/>
    <w:rsid w:val="002613CA"/>
    <w:rsid w:val="00266AAD"/>
    <w:rsid w:val="0026702E"/>
    <w:rsid w:val="00273025"/>
    <w:rsid w:val="00276086"/>
    <w:rsid w:val="00277A06"/>
    <w:rsid w:val="002900C0"/>
    <w:rsid w:val="00290E09"/>
    <w:rsid w:val="00297383"/>
    <w:rsid w:val="002A2A34"/>
    <w:rsid w:val="002A2A71"/>
    <w:rsid w:val="002A67B4"/>
    <w:rsid w:val="002B3BF1"/>
    <w:rsid w:val="002B49BD"/>
    <w:rsid w:val="002C3354"/>
    <w:rsid w:val="002D27D9"/>
    <w:rsid w:val="002D4C65"/>
    <w:rsid w:val="002D5943"/>
    <w:rsid w:val="002E1487"/>
    <w:rsid w:val="002E676E"/>
    <w:rsid w:val="002F202E"/>
    <w:rsid w:val="002F5BA6"/>
    <w:rsid w:val="003005AE"/>
    <w:rsid w:val="0030324C"/>
    <w:rsid w:val="003062CF"/>
    <w:rsid w:val="0030746F"/>
    <w:rsid w:val="00314F35"/>
    <w:rsid w:val="003158F6"/>
    <w:rsid w:val="0031616C"/>
    <w:rsid w:val="0032052C"/>
    <w:rsid w:val="0032142C"/>
    <w:rsid w:val="00323458"/>
    <w:rsid w:val="00327BC5"/>
    <w:rsid w:val="00333772"/>
    <w:rsid w:val="00334546"/>
    <w:rsid w:val="003355D8"/>
    <w:rsid w:val="00341BC3"/>
    <w:rsid w:val="00345881"/>
    <w:rsid w:val="003531E1"/>
    <w:rsid w:val="00354861"/>
    <w:rsid w:val="00354DF8"/>
    <w:rsid w:val="0036143F"/>
    <w:rsid w:val="00364D8F"/>
    <w:rsid w:val="00364FCB"/>
    <w:rsid w:val="003755E7"/>
    <w:rsid w:val="00375BA8"/>
    <w:rsid w:val="003865A1"/>
    <w:rsid w:val="00394218"/>
    <w:rsid w:val="003A3B72"/>
    <w:rsid w:val="003B25AF"/>
    <w:rsid w:val="003B2F18"/>
    <w:rsid w:val="003B403C"/>
    <w:rsid w:val="003C0089"/>
    <w:rsid w:val="003C2333"/>
    <w:rsid w:val="003D67D9"/>
    <w:rsid w:val="003E05DB"/>
    <w:rsid w:val="003E098F"/>
    <w:rsid w:val="003E0A33"/>
    <w:rsid w:val="003E5E6C"/>
    <w:rsid w:val="003E747A"/>
    <w:rsid w:val="003F0561"/>
    <w:rsid w:val="003F18EB"/>
    <w:rsid w:val="003F699F"/>
    <w:rsid w:val="003F75C2"/>
    <w:rsid w:val="00410247"/>
    <w:rsid w:val="0042464C"/>
    <w:rsid w:val="00424D61"/>
    <w:rsid w:val="00430697"/>
    <w:rsid w:val="004335C4"/>
    <w:rsid w:val="004375F3"/>
    <w:rsid w:val="00440445"/>
    <w:rsid w:val="00441211"/>
    <w:rsid w:val="00442BEF"/>
    <w:rsid w:val="00444363"/>
    <w:rsid w:val="00446D0D"/>
    <w:rsid w:val="00461CCD"/>
    <w:rsid w:val="00461EFD"/>
    <w:rsid w:val="0046279E"/>
    <w:rsid w:val="00465556"/>
    <w:rsid w:val="00465621"/>
    <w:rsid w:val="00473F3A"/>
    <w:rsid w:val="00482629"/>
    <w:rsid w:val="00487A8D"/>
    <w:rsid w:val="004900F7"/>
    <w:rsid w:val="004911FE"/>
    <w:rsid w:val="004A2F3B"/>
    <w:rsid w:val="004A614C"/>
    <w:rsid w:val="004A7017"/>
    <w:rsid w:val="004A78E5"/>
    <w:rsid w:val="004B0954"/>
    <w:rsid w:val="004B65D3"/>
    <w:rsid w:val="004C382A"/>
    <w:rsid w:val="004C5C77"/>
    <w:rsid w:val="004C6F82"/>
    <w:rsid w:val="004D0880"/>
    <w:rsid w:val="004D66A6"/>
    <w:rsid w:val="004D6746"/>
    <w:rsid w:val="004D6BBE"/>
    <w:rsid w:val="004E5986"/>
    <w:rsid w:val="004F3453"/>
    <w:rsid w:val="004F5DAD"/>
    <w:rsid w:val="004F684E"/>
    <w:rsid w:val="00501B4D"/>
    <w:rsid w:val="0051014E"/>
    <w:rsid w:val="00514239"/>
    <w:rsid w:val="005165AF"/>
    <w:rsid w:val="00520B7E"/>
    <w:rsid w:val="00523B9A"/>
    <w:rsid w:val="00524A3D"/>
    <w:rsid w:val="005253CD"/>
    <w:rsid w:val="005269B4"/>
    <w:rsid w:val="005274CF"/>
    <w:rsid w:val="00527771"/>
    <w:rsid w:val="0053108A"/>
    <w:rsid w:val="0053231B"/>
    <w:rsid w:val="00534867"/>
    <w:rsid w:val="00543BA8"/>
    <w:rsid w:val="0055352B"/>
    <w:rsid w:val="005608BF"/>
    <w:rsid w:val="00564B94"/>
    <w:rsid w:val="00571B8D"/>
    <w:rsid w:val="005734A9"/>
    <w:rsid w:val="00575CD6"/>
    <w:rsid w:val="00580865"/>
    <w:rsid w:val="0058435D"/>
    <w:rsid w:val="00584476"/>
    <w:rsid w:val="00584718"/>
    <w:rsid w:val="00587740"/>
    <w:rsid w:val="00592F31"/>
    <w:rsid w:val="00593065"/>
    <w:rsid w:val="00594032"/>
    <w:rsid w:val="00595920"/>
    <w:rsid w:val="005A03D7"/>
    <w:rsid w:val="005A203B"/>
    <w:rsid w:val="005A693C"/>
    <w:rsid w:val="005B4329"/>
    <w:rsid w:val="005B5A52"/>
    <w:rsid w:val="005B74E3"/>
    <w:rsid w:val="005C438D"/>
    <w:rsid w:val="005D51D1"/>
    <w:rsid w:val="005E02A0"/>
    <w:rsid w:val="005E4CB9"/>
    <w:rsid w:val="005F0F22"/>
    <w:rsid w:val="005F18A5"/>
    <w:rsid w:val="005F1BA2"/>
    <w:rsid w:val="005F2762"/>
    <w:rsid w:val="005F3766"/>
    <w:rsid w:val="005F45A7"/>
    <w:rsid w:val="00600B7D"/>
    <w:rsid w:val="00601661"/>
    <w:rsid w:val="006053F7"/>
    <w:rsid w:val="00611AEC"/>
    <w:rsid w:val="006125C3"/>
    <w:rsid w:val="00612690"/>
    <w:rsid w:val="006132CC"/>
    <w:rsid w:val="006215A6"/>
    <w:rsid w:val="00624473"/>
    <w:rsid w:val="00624D44"/>
    <w:rsid w:val="0062536D"/>
    <w:rsid w:val="00625436"/>
    <w:rsid w:val="00632E4F"/>
    <w:rsid w:val="00634EE1"/>
    <w:rsid w:val="006355F4"/>
    <w:rsid w:val="0063785E"/>
    <w:rsid w:val="00641C89"/>
    <w:rsid w:val="0064323A"/>
    <w:rsid w:val="006433A6"/>
    <w:rsid w:val="00652E12"/>
    <w:rsid w:val="0065338E"/>
    <w:rsid w:val="00653648"/>
    <w:rsid w:val="006552BC"/>
    <w:rsid w:val="0066265D"/>
    <w:rsid w:val="00663E52"/>
    <w:rsid w:val="00666E6A"/>
    <w:rsid w:val="00667FAA"/>
    <w:rsid w:val="00671F43"/>
    <w:rsid w:val="00672CEF"/>
    <w:rsid w:val="00673C80"/>
    <w:rsid w:val="006767D5"/>
    <w:rsid w:val="00681F58"/>
    <w:rsid w:val="006829C3"/>
    <w:rsid w:val="0068551A"/>
    <w:rsid w:val="00690B70"/>
    <w:rsid w:val="00691AC4"/>
    <w:rsid w:val="0069210D"/>
    <w:rsid w:val="00692E8C"/>
    <w:rsid w:val="006932FD"/>
    <w:rsid w:val="006A0DCF"/>
    <w:rsid w:val="006A73D1"/>
    <w:rsid w:val="006B02F4"/>
    <w:rsid w:val="006B10B4"/>
    <w:rsid w:val="006B1D05"/>
    <w:rsid w:val="006C22A2"/>
    <w:rsid w:val="006C4C0B"/>
    <w:rsid w:val="006D0122"/>
    <w:rsid w:val="006D3D6D"/>
    <w:rsid w:val="006D513C"/>
    <w:rsid w:val="006D650C"/>
    <w:rsid w:val="006E118F"/>
    <w:rsid w:val="006E2EDA"/>
    <w:rsid w:val="006E36EA"/>
    <w:rsid w:val="006E3CC8"/>
    <w:rsid w:val="006F5F40"/>
    <w:rsid w:val="006F63BC"/>
    <w:rsid w:val="006F7145"/>
    <w:rsid w:val="00704541"/>
    <w:rsid w:val="00704AF9"/>
    <w:rsid w:val="00727D89"/>
    <w:rsid w:val="00730288"/>
    <w:rsid w:val="00732456"/>
    <w:rsid w:val="00736032"/>
    <w:rsid w:val="00737FDB"/>
    <w:rsid w:val="00750C3E"/>
    <w:rsid w:val="007553FC"/>
    <w:rsid w:val="00756650"/>
    <w:rsid w:val="00756B4B"/>
    <w:rsid w:val="0076504E"/>
    <w:rsid w:val="0076688B"/>
    <w:rsid w:val="00767104"/>
    <w:rsid w:val="00770FC6"/>
    <w:rsid w:val="007719A9"/>
    <w:rsid w:val="00777617"/>
    <w:rsid w:val="0078464A"/>
    <w:rsid w:val="00787D59"/>
    <w:rsid w:val="007906A7"/>
    <w:rsid w:val="007A04F0"/>
    <w:rsid w:val="007A7C09"/>
    <w:rsid w:val="007B1C32"/>
    <w:rsid w:val="007B53CC"/>
    <w:rsid w:val="007C1430"/>
    <w:rsid w:val="007C1B8A"/>
    <w:rsid w:val="007C4DEA"/>
    <w:rsid w:val="007C67E8"/>
    <w:rsid w:val="007D0801"/>
    <w:rsid w:val="007D276C"/>
    <w:rsid w:val="007D45A7"/>
    <w:rsid w:val="007D617D"/>
    <w:rsid w:val="007D7304"/>
    <w:rsid w:val="007E67A1"/>
    <w:rsid w:val="007E6F05"/>
    <w:rsid w:val="007E75E6"/>
    <w:rsid w:val="007E7F42"/>
    <w:rsid w:val="007F3A35"/>
    <w:rsid w:val="007F50EC"/>
    <w:rsid w:val="00800A21"/>
    <w:rsid w:val="00800C09"/>
    <w:rsid w:val="00802F70"/>
    <w:rsid w:val="00803FB4"/>
    <w:rsid w:val="00810552"/>
    <w:rsid w:val="0081309D"/>
    <w:rsid w:val="00816811"/>
    <w:rsid w:val="00831229"/>
    <w:rsid w:val="008323CC"/>
    <w:rsid w:val="00832F60"/>
    <w:rsid w:val="008447BA"/>
    <w:rsid w:val="00857ECC"/>
    <w:rsid w:val="00870957"/>
    <w:rsid w:val="00872F4C"/>
    <w:rsid w:val="00882484"/>
    <w:rsid w:val="00884F34"/>
    <w:rsid w:val="008850F3"/>
    <w:rsid w:val="00886BF5"/>
    <w:rsid w:val="00895CDE"/>
    <w:rsid w:val="008A6F42"/>
    <w:rsid w:val="008B4D0D"/>
    <w:rsid w:val="008C0F3D"/>
    <w:rsid w:val="008C7952"/>
    <w:rsid w:val="008D208C"/>
    <w:rsid w:val="008D4E26"/>
    <w:rsid w:val="008E2B9E"/>
    <w:rsid w:val="008E3B7B"/>
    <w:rsid w:val="008E5249"/>
    <w:rsid w:val="008E5DC9"/>
    <w:rsid w:val="008E6270"/>
    <w:rsid w:val="008E735D"/>
    <w:rsid w:val="008F0C3D"/>
    <w:rsid w:val="008F707A"/>
    <w:rsid w:val="00901A5C"/>
    <w:rsid w:val="00906D33"/>
    <w:rsid w:val="00907084"/>
    <w:rsid w:val="00911B9E"/>
    <w:rsid w:val="00912C4D"/>
    <w:rsid w:val="009227C7"/>
    <w:rsid w:val="009256AC"/>
    <w:rsid w:val="00930DA1"/>
    <w:rsid w:val="00932767"/>
    <w:rsid w:val="0093462C"/>
    <w:rsid w:val="00935E40"/>
    <w:rsid w:val="00943231"/>
    <w:rsid w:val="00955B8B"/>
    <w:rsid w:val="00956FA2"/>
    <w:rsid w:val="009653C2"/>
    <w:rsid w:val="00965B71"/>
    <w:rsid w:val="009715AD"/>
    <w:rsid w:val="00974B13"/>
    <w:rsid w:val="00976A01"/>
    <w:rsid w:val="00983BA4"/>
    <w:rsid w:val="00992EEA"/>
    <w:rsid w:val="009935A0"/>
    <w:rsid w:val="00994078"/>
    <w:rsid w:val="00994DDF"/>
    <w:rsid w:val="009A1261"/>
    <w:rsid w:val="009A2FFD"/>
    <w:rsid w:val="009A4501"/>
    <w:rsid w:val="009B11D2"/>
    <w:rsid w:val="009C12D2"/>
    <w:rsid w:val="009C1D5E"/>
    <w:rsid w:val="009C386E"/>
    <w:rsid w:val="009C3C11"/>
    <w:rsid w:val="009C6F15"/>
    <w:rsid w:val="009C7BBD"/>
    <w:rsid w:val="009D508A"/>
    <w:rsid w:val="009D59A5"/>
    <w:rsid w:val="009D6631"/>
    <w:rsid w:val="009E02F1"/>
    <w:rsid w:val="009E2F1E"/>
    <w:rsid w:val="009E35C6"/>
    <w:rsid w:val="009E5801"/>
    <w:rsid w:val="009F579A"/>
    <w:rsid w:val="00A008DA"/>
    <w:rsid w:val="00A00ADC"/>
    <w:rsid w:val="00A00D4F"/>
    <w:rsid w:val="00A05DA3"/>
    <w:rsid w:val="00A0680C"/>
    <w:rsid w:val="00A11483"/>
    <w:rsid w:val="00A13C85"/>
    <w:rsid w:val="00A24A2E"/>
    <w:rsid w:val="00A26070"/>
    <w:rsid w:val="00A322AA"/>
    <w:rsid w:val="00A32E27"/>
    <w:rsid w:val="00A332DB"/>
    <w:rsid w:val="00A33D6F"/>
    <w:rsid w:val="00A437AF"/>
    <w:rsid w:val="00A54FB4"/>
    <w:rsid w:val="00A614E8"/>
    <w:rsid w:val="00A63AE5"/>
    <w:rsid w:val="00A7315B"/>
    <w:rsid w:val="00A74EB6"/>
    <w:rsid w:val="00A779C1"/>
    <w:rsid w:val="00A85C16"/>
    <w:rsid w:val="00A9016A"/>
    <w:rsid w:val="00A91E02"/>
    <w:rsid w:val="00AA1514"/>
    <w:rsid w:val="00AA2516"/>
    <w:rsid w:val="00AA564F"/>
    <w:rsid w:val="00AA74F0"/>
    <w:rsid w:val="00AB3ADE"/>
    <w:rsid w:val="00AB3D85"/>
    <w:rsid w:val="00AB4965"/>
    <w:rsid w:val="00AB6FF4"/>
    <w:rsid w:val="00AC136B"/>
    <w:rsid w:val="00AC1DD1"/>
    <w:rsid w:val="00AC5960"/>
    <w:rsid w:val="00AC5E7B"/>
    <w:rsid w:val="00AC7B9C"/>
    <w:rsid w:val="00AD5B70"/>
    <w:rsid w:val="00AE23EE"/>
    <w:rsid w:val="00AE4FEE"/>
    <w:rsid w:val="00AF5A6F"/>
    <w:rsid w:val="00B03008"/>
    <w:rsid w:val="00B05100"/>
    <w:rsid w:val="00B0599A"/>
    <w:rsid w:val="00B11AB7"/>
    <w:rsid w:val="00B12EE0"/>
    <w:rsid w:val="00B147A7"/>
    <w:rsid w:val="00B20CBE"/>
    <w:rsid w:val="00B21164"/>
    <w:rsid w:val="00B230E0"/>
    <w:rsid w:val="00B315A8"/>
    <w:rsid w:val="00B326F9"/>
    <w:rsid w:val="00B420DA"/>
    <w:rsid w:val="00B43B0E"/>
    <w:rsid w:val="00B47B39"/>
    <w:rsid w:val="00B6149B"/>
    <w:rsid w:val="00B62F55"/>
    <w:rsid w:val="00B62FE4"/>
    <w:rsid w:val="00B63F19"/>
    <w:rsid w:val="00B64BB0"/>
    <w:rsid w:val="00B65BC6"/>
    <w:rsid w:val="00B824ED"/>
    <w:rsid w:val="00B85EBD"/>
    <w:rsid w:val="00B94580"/>
    <w:rsid w:val="00BA1787"/>
    <w:rsid w:val="00BA55BD"/>
    <w:rsid w:val="00BB493D"/>
    <w:rsid w:val="00BB4BC4"/>
    <w:rsid w:val="00BB5B01"/>
    <w:rsid w:val="00BB5EA3"/>
    <w:rsid w:val="00BB5FD2"/>
    <w:rsid w:val="00BC5D10"/>
    <w:rsid w:val="00BC5DA8"/>
    <w:rsid w:val="00BC5E91"/>
    <w:rsid w:val="00BD1B85"/>
    <w:rsid w:val="00BE01DA"/>
    <w:rsid w:val="00BE3F09"/>
    <w:rsid w:val="00BF023E"/>
    <w:rsid w:val="00BF2E1B"/>
    <w:rsid w:val="00BF40CC"/>
    <w:rsid w:val="00BF5F4C"/>
    <w:rsid w:val="00BF7A4E"/>
    <w:rsid w:val="00C01461"/>
    <w:rsid w:val="00C02731"/>
    <w:rsid w:val="00C0367A"/>
    <w:rsid w:val="00C063C6"/>
    <w:rsid w:val="00C1096F"/>
    <w:rsid w:val="00C10A82"/>
    <w:rsid w:val="00C16CF5"/>
    <w:rsid w:val="00C17BC9"/>
    <w:rsid w:val="00C3053D"/>
    <w:rsid w:val="00C331D3"/>
    <w:rsid w:val="00C42D99"/>
    <w:rsid w:val="00C4502B"/>
    <w:rsid w:val="00C477DA"/>
    <w:rsid w:val="00C65316"/>
    <w:rsid w:val="00C656B4"/>
    <w:rsid w:val="00C70517"/>
    <w:rsid w:val="00C71E93"/>
    <w:rsid w:val="00C75B41"/>
    <w:rsid w:val="00C75B44"/>
    <w:rsid w:val="00C75F6E"/>
    <w:rsid w:val="00C81A9E"/>
    <w:rsid w:val="00C8781D"/>
    <w:rsid w:val="00C91B3F"/>
    <w:rsid w:val="00C95F76"/>
    <w:rsid w:val="00C9609B"/>
    <w:rsid w:val="00CA500E"/>
    <w:rsid w:val="00CA7FB5"/>
    <w:rsid w:val="00CD1257"/>
    <w:rsid w:val="00CD1CD2"/>
    <w:rsid w:val="00CD4EFF"/>
    <w:rsid w:val="00CD6014"/>
    <w:rsid w:val="00CE13A1"/>
    <w:rsid w:val="00CE142E"/>
    <w:rsid w:val="00CE23E4"/>
    <w:rsid w:val="00CE49AF"/>
    <w:rsid w:val="00CF0839"/>
    <w:rsid w:val="00CF41F5"/>
    <w:rsid w:val="00CF4BE7"/>
    <w:rsid w:val="00CF6C3C"/>
    <w:rsid w:val="00D00ED8"/>
    <w:rsid w:val="00D02B68"/>
    <w:rsid w:val="00D03C11"/>
    <w:rsid w:val="00D05F33"/>
    <w:rsid w:val="00D12AD2"/>
    <w:rsid w:val="00D27DE0"/>
    <w:rsid w:val="00D3254B"/>
    <w:rsid w:val="00D427E1"/>
    <w:rsid w:val="00D45107"/>
    <w:rsid w:val="00D53BFF"/>
    <w:rsid w:val="00D5416F"/>
    <w:rsid w:val="00D551B3"/>
    <w:rsid w:val="00D55339"/>
    <w:rsid w:val="00D6418E"/>
    <w:rsid w:val="00D65509"/>
    <w:rsid w:val="00D659AE"/>
    <w:rsid w:val="00D6750D"/>
    <w:rsid w:val="00D72571"/>
    <w:rsid w:val="00D742A1"/>
    <w:rsid w:val="00D7585F"/>
    <w:rsid w:val="00D77AD4"/>
    <w:rsid w:val="00D83E78"/>
    <w:rsid w:val="00D87D8D"/>
    <w:rsid w:val="00D94952"/>
    <w:rsid w:val="00DA1E64"/>
    <w:rsid w:val="00DA4E79"/>
    <w:rsid w:val="00DB2EDF"/>
    <w:rsid w:val="00DC4241"/>
    <w:rsid w:val="00DC7F96"/>
    <w:rsid w:val="00DD0CBC"/>
    <w:rsid w:val="00DD121F"/>
    <w:rsid w:val="00DD6609"/>
    <w:rsid w:val="00DE34B4"/>
    <w:rsid w:val="00DE4434"/>
    <w:rsid w:val="00DE5265"/>
    <w:rsid w:val="00DE7594"/>
    <w:rsid w:val="00DF06AA"/>
    <w:rsid w:val="00DF3A08"/>
    <w:rsid w:val="00E0238C"/>
    <w:rsid w:val="00E06618"/>
    <w:rsid w:val="00E12700"/>
    <w:rsid w:val="00E12D31"/>
    <w:rsid w:val="00E156D5"/>
    <w:rsid w:val="00E160B9"/>
    <w:rsid w:val="00E16642"/>
    <w:rsid w:val="00E17B58"/>
    <w:rsid w:val="00E2406D"/>
    <w:rsid w:val="00E32CCC"/>
    <w:rsid w:val="00E32E5B"/>
    <w:rsid w:val="00E46CE9"/>
    <w:rsid w:val="00E47C29"/>
    <w:rsid w:val="00E50199"/>
    <w:rsid w:val="00E5391C"/>
    <w:rsid w:val="00E60A3D"/>
    <w:rsid w:val="00E6157F"/>
    <w:rsid w:val="00E61AAF"/>
    <w:rsid w:val="00E6679A"/>
    <w:rsid w:val="00E76548"/>
    <w:rsid w:val="00E81D18"/>
    <w:rsid w:val="00E93542"/>
    <w:rsid w:val="00E94782"/>
    <w:rsid w:val="00E96105"/>
    <w:rsid w:val="00EA43D2"/>
    <w:rsid w:val="00EA67C1"/>
    <w:rsid w:val="00EB2CF8"/>
    <w:rsid w:val="00EB4684"/>
    <w:rsid w:val="00EB59F9"/>
    <w:rsid w:val="00EC2A94"/>
    <w:rsid w:val="00EC3B1D"/>
    <w:rsid w:val="00EC555E"/>
    <w:rsid w:val="00ED1952"/>
    <w:rsid w:val="00ED3390"/>
    <w:rsid w:val="00ED7D89"/>
    <w:rsid w:val="00EE2757"/>
    <w:rsid w:val="00EE3CA6"/>
    <w:rsid w:val="00EE51A2"/>
    <w:rsid w:val="00EF0709"/>
    <w:rsid w:val="00EF625B"/>
    <w:rsid w:val="00F003B5"/>
    <w:rsid w:val="00F045B9"/>
    <w:rsid w:val="00F06EF9"/>
    <w:rsid w:val="00F12137"/>
    <w:rsid w:val="00F133A7"/>
    <w:rsid w:val="00F1656A"/>
    <w:rsid w:val="00F17D12"/>
    <w:rsid w:val="00F25F8F"/>
    <w:rsid w:val="00F3505C"/>
    <w:rsid w:val="00F36E84"/>
    <w:rsid w:val="00F51C28"/>
    <w:rsid w:val="00F53B85"/>
    <w:rsid w:val="00F62CF4"/>
    <w:rsid w:val="00F64AB3"/>
    <w:rsid w:val="00F64B61"/>
    <w:rsid w:val="00F75834"/>
    <w:rsid w:val="00F7636A"/>
    <w:rsid w:val="00F77937"/>
    <w:rsid w:val="00F84497"/>
    <w:rsid w:val="00F84C48"/>
    <w:rsid w:val="00F92944"/>
    <w:rsid w:val="00F94A3E"/>
    <w:rsid w:val="00F95A73"/>
    <w:rsid w:val="00FA6C3E"/>
    <w:rsid w:val="00FA6FDB"/>
    <w:rsid w:val="00FA7E6E"/>
    <w:rsid w:val="00FB68E0"/>
    <w:rsid w:val="00FC0B9E"/>
    <w:rsid w:val="00FC3FD6"/>
    <w:rsid w:val="00FD0BD8"/>
    <w:rsid w:val="00FD1852"/>
    <w:rsid w:val="00FD7077"/>
    <w:rsid w:val="00FD7571"/>
    <w:rsid w:val="00FE14B6"/>
    <w:rsid w:val="00FF5FC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B17A07"/>
  <w15:docId w15:val="{5E7A019E-8626-4E4F-8699-AD711477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546"/>
    <w:pPr>
      <w:spacing w:before="200" w:after="200" w:line="360" w:lineRule="auto"/>
      <w:jc w:val="both"/>
    </w:pPr>
    <w:rPr>
      <w:rFonts w:ascii="Arial" w:hAnsi="Arial"/>
      <w:sz w:val="22"/>
    </w:rPr>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4D0880"/>
  </w:style>
  <w:style w:type="character" w:customStyle="1" w:styleId="FootnoteTextChar">
    <w:name w:val="Footnote Text Char"/>
    <w:basedOn w:val="DefaultParagraphFont"/>
    <w:link w:val="FootnoteText"/>
    <w:uiPriority w:val="99"/>
    <w:rsid w:val="004D0880"/>
  </w:style>
  <w:style w:type="character" w:styleId="FootnoteReference">
    <w:name w:val="footnote reference"/>
    <w:basedOn w:val="DefaultParagraphFont"/>
    <w:uiPriority w:val="99"/>
    <w:unhideWhenUsed/>
    <w:rsid w:val="004D0880"/>
    <w:rPr>
      <w:vertAlign w:val="superscript"/>
    </w:rPr>
  </w:style>
  <w:style w:type="paragraph" w:styleId="NoSpacing">
    <w:name w:val="No Spacing"/>
    <w:uiPriority w:val="1"/>
    <w:qFormat/>
    <w:rsid w:val="008E5DC9"/>
    <w:pPr>
      <w:spacing w:line="360" w:lineRule="auto"/>
      <w:jc w:val="both"/>
    </w:pPr>
    <w:rPr>
      <w:rFonts w:ascii="Arial" w:hAnsi="Arial"/>
      <w:sz w:val="22"/>
    </w:rPr>
  </w:style>
  <w:style w:type="paragraph" w:styleId="ListParagraph">
    <w:name w:val="List Paragraph"/>
    <w:basedOn w:val="Normal"/>
    <w:uiPriority w:val="34"/>
    <w:qFormat/>
    <w:rsid w:val="005734A9"/>
    <w:pPr>
      <w:spacing w:before="0" w:after="0" w:line="240" w:lineRule="auto"/>
      <w:ind w:left="720"/>
      <w:contextualSpacing/>
      <w:jc w:val="left"/>
    </w:pPr>
    <w:rPr>
      <w:rFonts w:asciiTheme="minorHAnsi" w:eastAsiaTheme="minorHAnsi" w:hAnsiTheme="minorHAnsi" w:cstheme="minorBidi"/>
      <w:color w:val="auto"/>
      <w:sz w:val="24"/>
    </w:rPr>
  </w:style>
  <w:style w:type="paragraph" w:styleId="Footer">
    <w:name w:val="footer"/>
    <w:basedOn w:val="Normal"/>
    <w:link w:val="FooterChar"/>
    <w:uiPriority w:val="99"/>
    <w:unhideWhenUsed/>
    <w:rsid w:val="005734A9"/>
    <w:pPr>
      <w:tabs>
        <w:tab w:val="center" w:pos="4680"/>
        <w:tab w:val="right" w:pos="9360"/>
      </w:tabs>
      <w:spacing w:before="0" w:after="0" w:line="240" w:lineRule="auto"/>
      <w:jc w:val="left"/>
    </w:pPr>
    <w:rPr>
      <w:rFonts w:asciiTheme="minorHAnsi" w:eastAsiaTheme="minorHAnsi" w:hAnsiTheme="minorHAnsi" w:cstheme="minorBidi"/>
      <w:color w:val="auto"/>
      <w:sz w:val="24"/>
    </w:rPr>
  </w:style>
  <w:style w:type="character" w:customStyle="1" w:styleId="FooterChar">
    <w:name w:val="Footer Char"/>
    <w:basedOn w:val="DefaultParagraphFont"/>
    <w:link w:val="Footer"/>
    <w:uiPriority w:val="99"/>
    <w:rsid w:val="005734A9"/>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BF5F4C"/>
    <w:rPr>
      <w:sz w:val="16"/>
      <w:szCs w:val="16"/>
    </w:rPr>
  </w:style>
  <w:style w:type="paragraph" w:styleId="CommentText">
    <w:name w:val="annotation text"/>
    <w:basedOn w:val="Normal"/>
    <w:link w:val="CommentTextChar"/>
    <w:uiPriority w:val="99"/>
    <w:unhideWhenUsed/>
    <w:rsid w:val="00BF5F4C"/>
    <w:pPr>
      <w:spacing w:line="240" w:lineRule="auto"/>
    </w:pPr>
    <w:rPr>
      <w:sz w:val="20"/>
      <w:szCs w:val="20"/>
    </w:rPr>
  </w:style>
  <w:style w:type="character" w:customStyle="1" w:styleId="CommentTextChar">
    <w:name w:val="Comment Text Char"/>
    <w:basedOn w:val="DefaultParagraphFont"/>
    <w:link w:val="CommentText"/>
    <w:uiPriority w:val="99"/>
    <w:rsid w:val="00BF5F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5F4C"/>
    <w:rPr>
      <w:b/>
      <w:bCs/>
    </w:rPr>
  </w:style>
  <w:style w:type="character" w:customStyle="1" w:styleId="CommentSubjectChar">
    <w:name w:val="Comment Subject Char"/>
    <w:basedOn w:val="CommentTextChar"/>
    <w:link w:val="CommentSubject"/>
    <w:uiPriority w:val="99"/>
    <w:semiHidden/>
    <w:rsid w:val="00BF5F4C"/>
    <w:rPr>
      <w:rFonts w:ascii="Arial" w:hAnsi="Arial"/>
      <w:b/>
      <w:bCs/>
      <w:sz w:val="20"/>
      <w:szCs w:val="20"/>
    </w:rPr>
  </w:style>
  <w:style w:type="paragraph" w:styleId="BalloonText">
    <w:name w:val="Balloon Text"/>
    <w:basedOn w:val="Normal"/>
    <w:link w:val="BalloonTextChar"/>
    <w:uiPriority w:val="99"/>
    <w:semiHidden/>
    <w:unhideWhenUsed/>
    <w:rsid w:val="00BF5F4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F4C"/>
    <w:rPr>
      <w:rFonts w:ascii="Segoe UI" w:hAnsi="Segoe UI" w:cs="Segoe UI"/>
      <w:sz w:val="18"/>
      <w:szCs w:val="18"/>
    </w:rPr>
  </w:style>
  <w:style w:type="table" w:styleId="TableGrid">
    <w:name w:val="Table Grid"/>
    <w:basedOn w:val="TableNormal"/>
    <w:uiPriority w:val="39"/>
    <w:rsid w:val="00584476"/>
    <w:rPr>
      <w:rFonts w:asciiTheme="minorHAnsi" w:eastAsiaTheme="minorEastAsia" w:hAnsiTheme="minorHAnsi" w:cstheme="minorBidi"/>
      <w:color w:val="auto"/>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4476"/>
    <w:rPr>
      <w:color w:val="0000FF" w:themeColor="hyperlink"/>
      <w:u w:val="single"/>
    </w:rPr>
  </w:style>
  <w:style w:type="paragraph" w:styleId="Header">
    <w:name w:val="header"/>
    <w:basedOn w:val="Normal"/>
    <w:link w:val="HeaderChar"/>
    <w:uiPriority w:val="99"/>
    <w:unhideWhenUsed/>
    <w:rsid w:val="0058447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447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9F363-B453-4B7B-94A9-DED87B8E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3455</Words>
  <Characters>19697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nus</Company>
  <LinksUpToDate>false</LinksUpToDate>
  <CharactersWithSpaces>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Achilles, Vanessa</dc:creator>
  <cp:lastModifiedBy>Onnom, Waraporn</cp:lastModifiedBy>
  <cp:revision>2</cp:revision>
  <cp:lastPrinted>2020-04-09T10:47:00Z</cp:lastPrinted>
  <dcterms:created xsi:type="dcterms:W3CDTF">2020-04-09T10:53:00Z</dcterms:created>
  <dcterms:modified xsi:type="dcterms:W3CDTF">2020-04-09T10:53:00Z</dcterms:modified>
</cp:coreProperties>
</file>